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964"/>
        </w:tabs>
        <w:snapToGrid w:val="0"/>
        <w:spacing w:line="360" w:lineRule="auto"/>
        <w:jc w:val="left"/>
        <w:outlineLvl w:val="0"/>
        <w:rPr>
          <w:rFonts w:hint="eastAsia"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hint="eastAsia" w:eastAsia="黑体"/>
          <w:kern w:val="0"/>
          <w:sz w:val="32"/>
          <w:szCs w:val="32"/>
        </w:rPr>
        <w:t>7</w:t>
      </w:r>
    </w:p>
    <w:p>
      <w:pPr>
        <w:tabs>
          <w:tab w:val="left" w:pos="5964"/>
        </w:tabs>
        <w:snapToGrid w:val="0"/>
        <w:spacing w:line="360" w:lineRule="auto"/>
        <w:jc w:val="center"/>
        <w:outlineLvl w:val="1"/>
        <w:rPr>
          <w:rFonts w:hint="eastAsia" w:ascii="创艺简标宋" w:hAnsi="创艺简标宋" w:eastAsia="创艺简标宋" w:cs="创艺简标宋"/>
          <w:bCs/>
          <w:kern w:val="0"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bCs/>
          <w:kern w:val="0"/>
          <w:sz w:val="32"/>
          <w:szCs w:val="32"/>
        </w:rPr>
        <w:t>湖北省地质勘查基金项目入库（技术论证）专家意见表</w:t>
      </w:r>
    </w:p>
    <w:p>
      <w:pPr>
        <w:tabs>
          <w:tab w:val="left" w:pos="5964"/>
        </w:tabs>
        <w:wordWrap w:val="0"/>
        <w:snapToGrid w:val="0"/>
        <w:ind w:firstLine="551" w:firstLineChars="196"/>
        <w:jc w:val="right"/>
        <w:rPr>
          <w:rFonts w:eastAsia="仿宋_GB2312"/>
          <w:b/>
          <w:bCs/>
          <w:kern w:val="0"/>
          <w:sz w:val="28"/>
          <w:szCs w:val="28"/>
        </w:rPr>
      </w:pPr>
    </w:p>
    <w:p>
      <w:pPr>
        <w:tabs>
          <w:tab w:val="left" w:pos="5964"/>
        </w:tabs>
        <w:snapToGrid w:val="0"/>
        <w:spacing w:after="156" w:afterLines="50"/>
        <w:jc w:val="center"/>
        <w:rPr>
          <w:rFonts w:hint="eastAsia" w:eastAsia="仿宋_GB2312"/>
          <w:b/>
          <w:bCs/>
          <w:kern w:val="0"/>
          <w:sz w:val="28"/>
          <w:szCs w:val="28"/>
        </w:rPr>
      </w:pPr>
      <w:r>
        <w:rPr>
          <w:rFonts w:eastAsia="仿宋_GB2312"/>
          <w:b/>
          <w:bCs/>
          <w:kern w:val="0"/>
          <w:sz w:val="28"/>
          <w:szCs w:val="28"/>
        </w:rPr>
        <w:t>项目名称：</w:t>
      </w:r>
      <w:r>
        <w:rPr>
          <w:rFonts w:hint="eastAsia" w:eastAsia="仿宋_GB2312"/>
          <w:b/>
          <w:bCs/>
          <w:kern w:val="0"/>
          <w:sz w:val="28"/>
          <w:szCs w:val="28"/>
        </w:rPr>
        <w:t xml:space="preserve">                                              序号：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8"/>
        <w:gridCol w:w="2039"/>
        <w:gridCol w:w="1854"/>
        <w:gridCol w:w="2254"/>
        <w:gridCol w:w="1048"/>
        <w:gridCol w:w="10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指标</w:t>
            </w: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指标</w:t>
            </w:r>
            <w:r>
              <w:rPr>
                <w:rFonts w:hint="eastAsia" w:eastAsia="仿宋_GB2312"/>
                <w:b/>
                <w:kern w:val="0"/>
                <w:sz w:val="24"/>
              </w:rPr>
              <w:t>要求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分值</w:t>
            </w:r>
          </w:p>
        </w:tc>
        <w:tc>
          <w:tcPr>
            <w:tcW w:w="102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前期工作</w:t>
            </w:r>
          </w:p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（</w:t>
            </w:r>
            <w:r>
              <w:rPr>
                <w:rFonts w:hint="eastAsia" w:eastAsia="仿宋_GB2312"/>
                <w:b/>
                <w:kern w:val="0"/>
                <w:sz w:val="24"/>
              </w:rPr>
              <w:t>1</w:t>
            </w:r>
            <w:r>
              <w:rPr>
                <w:rFonts w:eastAsia="仿宋_GB2312"/>
                <w:b/>
                <w:kern w:val="0"/>
                <w:sz w:val="24"/>
              </w:rPr>
              <w:t>0分）</w:t>
            </w: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政策依据、</w:t>
            </w:r>
            <w:r>
              <w:rPr>
                <w:rFonts w:eastAsia="仿宋_GB2312"/>
                <w:kern w:val="0"/>
                <w:sz w:val="24"/>
              </w:rPr>
              <w:t>开展的踏勘工作情况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10</w:t>
            </w:r>
          </w:p>
        </w:tc>
        <w:tc>
          <w:tcPr>
            <w:tcW w:w="1027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地质依据</w:t>
            </w:r>
          </w:p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（</w:t>
            </w:r>
            <w:r>
              <w:rPr>
                <w:rFonts w:hint="eastAsia" w:eastAsia="仿宋_GB2312"/>
                <w:b/>
                <w:kern w:val="0"/>
                <w:sz w:val="24"/>
              </w:rPr>
              <w:t>50</w:t>
            </w:r>
            <w:r>
              <w:rPr>
                <w:rFonts w:eastAsia="仿宋_GB2312"/>
                <w:b/>
                <w:kern w:val="0"/>
                <w:sz w:val="24"/>
              </w:rPr>
              <w:t>分）</w:t>
            </w: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项目所在地</w:t>
            </w:r>
            <w:r>
              <w:rPr>
                <w:rFonts w:hint="eastAsia" w:eastAsia="仿宋_GB2312"/>
                <w:kern w:val="0"/>
                <w:sz w:val="24"/>
              </w:rPr>
              <w:t>地形</w:t>
            </w:r>
            <w:r>
              <w:rPr>
                <w:rFonts w:eastAsia="仿宋_GB2312"/>
                <w:kern w:val="0"/>
                <w:sz w:val="24"/>
              </w:rPr>
              <w:t>地理、</w:t>
            </w:r>
            <w:r>
              <w:rPr>
                <w:rFonts w:hint="eastAsia" w:eastAsia="仿宋_GB2312"/>
                <w:kern w:val="0"/>
                <w:sz w:val="24"/>
              </w:rPr>
              <w:t>基础</w:t>
            </w:r>
            <w:r>
              <w:rPr>
                <w:rFonts w:eastAsia="仿宋_GB2312"/>
                <w:kern w:val="0"/>
                <w:sz w:val="24"/>
              </w:rPr>
              <w:t>地质、</w:t>
            </w:r>
            <w:r>
              <w:rPr>
                <w:rFonts w:hint="eastAsia" w:eastAsia="仿宋_GB2312"/>
                <w:kern w:val="0"/>
                <w:sz w:val="24"/>
              </w:rPr>
              <w:t>矿产勘查、</w:t>
            </w:r>
            <w:r>
              <w:rPr>
                <w:rFonts w:eastAsia="仿宋_GB2312"/>
                <w:kern w:val="0"/>
                <w:sz w:val="24"/>
              </w:rPr>
              <w:t>物探、化探、遥感、科研及</w:t>
            </w:r>
            <w:r>
              <w:rPr>
                <w:rFonts w:hint="eastAsia" w:eastAsia="仿宋_GB2312"/>
                <w:kern w:val="0"/>
                <w:sz w:val="24"/>
              </w:rPr>
              <w:t>矿产</w:t>
            </w:r>
            <w:r>
              <w:rPr>
                <w:rFonts w:eastAsia="仿宋_GB2312"/>
                <w:kern w:val="0"/>
                <w:sz w:val="24"/>
              </w:rPr>
              <w:t>开采</w:t>
            </w:r>
            <w:r>
              <w:rPr>
                <w:rFonts w:hint="eastAsia" w:eastAsia="仿宋_GB2312"/>
                <w:kern w:val="0"/>
                <w:sz w:val="24"/>
              </w:rPr>
              <w:t>等</w:t>
            </w:r>
            <w:r>
              <w:rPr>
                <w:rFonts w:eastAsia="仿宋_GB2312"/>
                <w:kern w:val="0"/>
                <w:sz w:val="24"/>
              </w:rPr>
              <w:t>资料齐全程度、有效性分析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10</w:t>
            </w:r>
          </w:p>
        </w:tc>
        <w:tc>
          <w:tcPr>
            <w:tcW w:w="1027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是否开展了综合研究，提出本次工作需要解决的主要问题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10</w:t>
            </w:r>
          </w:p>
        </w:tc>
        <w:tc>
          <w:tcPr>
            <w:tcW w:w="102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是否取得实质成果及重要认识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15</w:t>
            </w:r>
          </w:p>
        </w:tc>
        <w:tc>
          <w:tcPr>
            <w:tcW w:w="102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是否具进一步工作潜力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1</w:t>
            </w:r>
            <w:r>
              <w:rPr>
                <w:rFonts w:hint="eastAsia" w:eastAsia="仿宋_GB2312"/>
                <w:kern w:val="0"/>
                <w:sz w:val="24"/>
              </w:rPr>
              <w:t>5</w:t>
            </w:r>
          </w:p>
        </w:tc>
        <w:tc>
          <w:tcPr>
            <w:tcW w:w="102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工作部署</w:t>
            </w:r>
          </w:p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（20分）</w:t>
            </w: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技术路线的科学</w:t>
            </w:r>
            <w:r>
              <w:rPr>
                <w:rFonts w:hint="eastAsia" w:eastAsia="仿宋_GB2312"/>
                <w:kern w:val="0"/>
                <w:sz w:val="24"/>
              </w:rPr>
              <w:t>性</w:t>
            </w:r>
            <w:r>
              <w:rPr>
                <w:rFonts w:eastAsia="仿宋_GB2312"/>
                <w:kern w:val="0"/>
                <w:sz w:val="24"/>
              </w:rPr>
              <w:t>、合理</w:t>
            </w:r>
            <w:r>
              <w:rPr>
                <w:rFonts w:hint="eastAsia" w:eastAsia="仿宋_GB2312"/>
                <w:kern w:val="0"/>
                <w:sz w:val="24"/>
              </w:rPr>
              <w:t>性</w:t>
            </w:r>
            <w:r>
              <w:rPr>
                <w:rFonts w:eastAsia="仿宋_GB2312"/>
                <w:kern w:val="0"/>
                <w:sz w:val="24"/>
              </w:rPr>
              <w:t>、可行</w:t>
            </w:r>
            <w:r>
              <w:rPr>
                <w:rFonts w:hint="eastAsia" w:eastAsia="仿宋_GB2312"/>
                <w:kern w:val="0"/>
                <w:sz w:val="24"/>
              </w:rPr>
              <w:t>性</w:t>
            </w:r>
            <w:r>
              <w:rPr>
                <w:rFonts w:eastAsia="仿宋_GB2312"/>
                <w:kern w:val="0"/>
                <w:sz w:val="24"/>
              </w:rPr>
              <w:t>，符合工作区实际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  <w:tc>
          <w:tcPr>
            <w:tcW w:w="1027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工作方法手段有效、有序，工作周期合理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  <w:tc>
          <w:tcPr>
            <w:tcW w:w="102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工作部署是否具体，具可操作性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  <w:tc>
          <w:tcPr>
            <w:tcW w:w="102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主要实物工作量是否合理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  <w:tc>
          <w:tcPr>
            <w:tcW w:w="102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预期成果</w:t>
            </w:r>
          </w:p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（1</w:t>
            </w:r>
            <w:r>
              <w:rPr>
                <w:rFonts w:hint="eastAsia" w:eastAsia="仿宋_GB2312"/>
                <w:b/>
                <w:kern w:val="0"/>
                <w:sz w:val="24"/>
              </w:rPr>
              <w:t>0</w:t>
            </w:r>
            <w:r>
              <w:rPr>
                <w:rFonts w:eastAsia="仿宋_GB2312"/>
                <w:b/>
                <w:kern w:val="0"/>
                <w:sz w:val="24"/>
              </w:rPr>
              <w:t>分）</w:t>
            </w: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预期成果是否明确、可靠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5</w:t>
            </w:r>
          </w:p>
        </w:tc>
        <w:tc>
          <w:tcPr>
            <w:tcW w:w="1027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预期经济、社会效益是否显著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</w:t>
            </w:r>
          </w:p>
        </w:tc>
        <w:tc>
          <w:tcPr>
            <w:tcW w:w="102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hint="eastAsia"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经费</w:t>
            </w:r>
            <w:r>
              <w:rPr>
                <w:rFonts w:hint="eastAsia" w:eastAsia="仿宋_GB2312"/>
                <w:b/>
                <w:kern w:val="0"/>
                <w:sz w:val="24"/>
              </w:rPr>
              <w:t>预算</w:t>
            </w:r>
          </w:p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（</w:t>
            </w:r>
            <w:r>
              <w:rPr>
                <w:rFonts w:hint="eastAsia" w:eastAsia="仿宋_GB2312"/>
                <w:b/>
                <w:kern w:val="0"/>
                <w:sz w:val="24"/>
              </w:rPr>
              <w:t>10</w:t>
            </w:r>
            <w:r>
              <w:rPr>
                <w:rFonts w:eastAsia="仿宋_GB2312"/>
                <w:b/>
                <w:kern w:val="0"/>
                <w:sz w:val="24"/>
              </w:rPr>
              <w:t>分）</w:t>
            </w: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经费</w:t>
            </w:r>
            <w:r>
              <w:rPr>
                <w:rFonts w:hint="eastAsia" w:eastAsia="仿宋_GB2312"/>
                <w:kern w:val="0"/>
                <w:sz w:val="24"/>
              </w:rPr>
              <w:t>预算</w:t>
            </w:r>
            <w:r>
              <w:rPr>
                <w:rFonts w:eastAsia="仿宋_GB2312"/>
                <w:kern w:val="0"/>
                <w:sz w:val="24"/>
              </w:rPr>
              <w:t>是否合理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5</w:t>
            </w:r>
          </w:p>
        </w:tc>
        <w:tc>
          <w:tcPr>
            <w:tcW w:w="1027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6147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预算编制是否规范、准确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5</w:t>
            </w:r>
          </w:p>
        </w:tc>
        <w:tc>
          <w:tcPr>
            <w:tcW w:w="1027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62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120" w:firstLineChars="5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论证总</w:t>
            </w:r>
            <w:r>
              <w:rPr>
                <w:rFonts w:eastAsia="仿宋_GB2312"/>
                <w:b/>
                <w:kern w:val="0"/>
                <w:sz w:val="24"/>
              </w:rPr>
              <w:t>得分</w:t>
            </w:r>
          </w:p>
        </w:tc>
        <w:tc>
          <w:tcPr>
            <w:tcW w:w="203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85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仿宋_GB2312"/>
                <w:b/>
                <w:kern w:val="0"/>
                <w:sz w:val="24"/>
              </w:rPr>
            </w:pPr>
            <w:r>
              <w:rPr>
                <w:rFonts w:hint="eastAsia" w:eastAsia="仿宋_GB2312"/>
                <w:b/>
                <w:kern w:val="0"/>
                <w:sz w:val="24"/>
              </w:rPr>
              <w:t>论证结论</w:t>
            </w:r>
          </w:p>
        </w:tc>
        <w:tc>
          <w:tcPr>
            <w:tcW w:w="4329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仿宋_GB2312"/>
                <w:kern w:val="0"/>
                <w:sz w:val="24"/>
              </w:rPr>
            </w:pPr>
            <w:r>
              <w:rPr>
                <w:rFonts w:eastAsia="仿宋_GB2312"/>
                <w:bCs/>
                <w:kern w:val="0"/>
                <w:sz w:val="24"/>
              </w:rPr>
              <w:sym w:font="Wingdings 2" w:char="00A3"/>
            </w:r>
            <w:r>
              <w:rPr>
                <w:rFonts w:eastAsia="仿宋_GB2312"/>
                <w:bCs/>
                <w:kern w:val="0"/>
                <w:sz w:val="24"/>
              </w:rPr>
              <w:t>建议入库</w:t>
            </w:r>
            <w:r>
              <w:rPr>
                <w:rFonts w:hint="eastAsia" w:eastAsia="仿宋_GB2312"/>
                <w:bCs/>
                <w:kern w:val="0"/>
                <w:sz w:val="24"/>
              </w:rPr>
              <w:t xml:space="preserve"> </w:t>
            </w:r>
            <w:r>
              <w:rPr>
                <w:rFonts w:eastAsia="仿宋_GB2312"/>
                <w:bCs/>
                <w:kern w:val="0"/>
                <w:sz w:val="24"/>
              </w:rPr>
              <w:t xml:space="preserve"> </w:t>
            </w:r>
            <w:r>
              <w:rPr>
                <w:rFonts w:eastAsia="仿宋_GB2312"/>
                <w:bCs/>
                <w:kern w:val="0"/>
                <w:sz w:val="24"/>
              </w:rPr>
              <w:sym w:font="Wingdings 2" w:char="00A3"/>
            </w:r>
            <w:r>
              <w:rPr>
                <w:rFonts w:eastAsia="仿宋_GB2312"/>
                <w:bCs/>
                <w:kern w:val="0"/>
                <w:sz w:val="24"/>
              </w:rPr>
              <w:t>建议暂缓</w:t>
            </w:r>
          </w:p>
        </w:tc>
      </w:tr>
    </w:tbl>
    <w:p>
      <w:r>
        <w:rPr>
          <w:rFonts w:eastAsia="仿宋_GB2312"/>
          <w:b/>
          <w:sz w:val="28"/>
          <w:szCs w:val="28"/>
        </w:rPr>
        <w:t>专家</w:t>
      </w:r>
      <w:r>
        <w:rPr>
          <w:rFonts w:hint="eastAsia" w:eastAsia="仿宋_GB2312"/>
          <w:b/>
          <w:sz w:val="28"/>
          <w:szCs w:val="28"/>
        </w:rPr>
        <w:t>组</w:t>
      </w:r>
      <w:r>
        <w:rPr>
          <w:rFonts w:eastAsia="仿宋_GB2312"/>
          <w:b/>
          <w:sz w:val="28"/>
          <w:szCs w:val="28"/>
        </w:rPr>
        <w:t>签名：                             日期：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NTdkYzE5YjkwZjU3MjMxNjBkOTU3YmQ4ZmQ1YjYifQ=="/>
  </w:docVars>
  <w:rsids>
    <w:rsidRoot w:val="6BB501CC"/>
    <w:rsid w:val="6BB5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2024-08-16T01:07:00Z</dcterms:created>
  <dc:creator>郝庆锋</dc:creator>
  <cp:lastModifiedBy>郝庆锋</cp:lastModifiedBy>
  <dcterms:modified xsi:type="dcterms:W3CDTF">2024-08-16T01:08:13Z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417EF3C9B932402188BE72425C16790C</vt:lpwstr>
  </property>
</Properties>
</file>