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ascii="方正小标宋简体" w:eastAsia="方正小标宋简体"/>
          <w:color w:val="070913"/>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color w:val="070913"/>
          <w:kern w:val="0"/>
          <w:sz w:val="44"/>
          <w:szCs w:val="44"/>
        </w:rPr>
      </w:pPr>
      <w:r>
        <w:rPr>
          <w:rFonts w:hint="eastAsia" w:ascii="方正小标宋简体" w:hAnsi="方正小标宋简体" w:eastAsia="方正小标宋简体" w:cs="方正小标宋简体"/>
          <w:color w:val="070913"/>
          <w:kern w:val="0"/>
          <w:sz w:val="44"/>
          <w:szCs w:val="44"/>
          <w:lang w:val="en-US" w:eastAsia="zh-CN"/>
        </w:rPr>
        <w:t>关于</w:t>
      </w:r>
      <w:r>
        <w:rPr>
          <w:rFonts w:hint="eastAsia" w:ascii="方正小标宋简体" w:hAnsi="方正小标宋简体" w:eastAsia="方正小标宋简体" w:cs="方正小标宋简体"/>
          <w:color w:val="070913"/>
          <w:kern w:val="0"/>
          <w:sz w:val="44"/>
          <w:szCs w:val="44"/>
        </w:rPr>
        <w:t>《</w:t>
      </w:r>
      <w:r>
        <w:rPr>
          <w:rFonts w:hint="eastAsia" w:ascii="方正小标宋简体" w:hAnsi="方正小标宋简体" w:eastAsia="方正小标宋简体" w:cs="方正小标宋简体"/>
          <w:color w:val="070913"/>
          <w:kern w:val="0"/>
          <w:sz w:val="44"/>
          <w:szCs w:val="44"/>
          <w:lang w:val="en-US" w:eastAsia="zh-CN"/>
        </w:rPr>
        <w:t>湖北省产业用地目录和用地标准（2023年修订版）（征求意见稿）</w:t>
      </w:r>
      <w:r>
        <w:rPr>
          <w:rFonts w:hint="eastAsia" w:ascii="方正小标宋简体" w:hAnsi="方正小标宋简体" w:eastAsia="方正小标宋简体" w:cs="方正小标宋简体"/>
          <w:color w:val="070913"/>
          <w:kern w:val="0"/>
          <w:sz w:val="44"/>
          <w:szCs w:val="44"/>
        </w:rPr>
        <w:t>》</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color w:val="070913"/>
          <w:kern w:val="0"/>
          <w:sz w:val="44"/>
          <w:szCs w:val="44"/>
        </w:rPr>
      </w:pPr>
      <w:bookmarkStart w:id="0" w:name="_GoBack"/>
      <w:bookmarkEnd w:id="0"/>
      <w:r>
        <w:rPr>
          <w:rFonts w:hint="eastAsia" w:ascii="方正小标宋简体" w:hAnsi="方正小标宋简体" w:eastAsia="方正小标宋简体" w:cs="方正小标宋简体"/>
          <w:color w:val="070913"/>
          <w:kern w:val="0"/>
          <w:sz w:val="44"/>
          <w:szCs w:val="44"/>
          <w:lang w:val="en-US" w:eastAsia="zh-CN"/>
        </w:rPr>
        <w:t>起草情况说明</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color w:val="070913"/>
          <w:kern w:val="0"/>
          <w:szCs w:val="32"/>
        </w:rPr>
      </w:pPr>
    </w:p>
    <w:p>
      <w:pPr>
        <w:keepNext w:val="0"/>
        <w:keepLines w:val="0"/>
        <w:pageBreakBefore w:val="0"/>
        <w:widowControl w:val="0"/>
        <w:kinsoku/>
        <w:wordWrap/>
        <w:overflowPunct/>
        <w:topLinePunct w:val="0"/>
        <w:bidi w:val="0"/>
        <w:snapToGrid/>
        <w:spacing w:line="560" w:lineRule="exact"/>
        <w:ind w:firstLine="640" w:firstLineChars="200"/>
        <w:textAlignment w:val="auto"/>
        <w:outlineLvl w:val="0"/>
        <w:rPr>
          <w:rFonts w:eastAsia="黑体"/>
          <w:color w:val="000000"/>
          <w:szCs w:val="32"/>
        </w:rPr>
      </w:pPr>
      <w:r>
        <w:rPr>
          <w:rFonts w:eastAsia="黑体"/>
          <w:color w:val="000000"/>
          <w:szCs w:val="32"/>
        </w:rPr>
        <w:t>一、</w:t>
      </w:r>
      <w:r>
        <w:rPr>
          <w:rFonts w:hint="eastAsia" w:eastAsia="黑体"/>
          <w:color w:val="000000"/>
          <w:szCs w:val="32"/>
          <w:lang w:val="en-US" w:eastAsia="zh-CN"/>
        </w:rPr>
        <w:t>修改</w:t>
      </w:r>
      <w:r>
        <w:rPr>
          <w:rFonts w:eastAsia="黑体"/>
          <w:color w:val="000000"/>
          <w:szCs w:val="32"/>
        </w:rPr>
        <w:t>背景</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color w:val="070913"/>
          <w:kern w:val="0"/>
          <w:szCs w:val="32"/>
          <w:lang w:val="en-US" w:eastAsia="zh-CN"/>
        </w:rPr>
      </w:pPr>
      <w:r>
        <w:rPr>
          <w:rFonts w:hint="eastAsia"/>
          <w:color w:val="070913"/>
          <w:kern w:val="0"/>
          <w:szCs w:val="32"/>
        </w:rPr>
        <w:t>党的十八大以来，习近平总书记多次强调全面促进资源节约集约利用</w:t>
      </w:r>
      <w:r>
        <w:rPr>
          <w:rFonts w:hint="eastAsia"/>
          <w:color w:val="070913"/>
          <w:kern w:val="0"/>
          <w:szCs w:val="32"/>
          <w:lang w:eastAsia="zh-CN"/>
        </w:rPr>
        <w:t>，</w:t>
      </w:r>
      <w:r>
        <w:rPr>
          <w:rFonts w:hint="eastAsia"/>
          <w:color w:val="070913"/>
          <w:kern w:val="0"/>
          <w:szCs w:val="32"/>
        </w:rPr>
        <w:t>对土地使用标准</w:t>
      </w:r>
      <w:r>
        <w:rPr>
          <w:rFonts w:hint="eastAsia"/>
          <w:color w:val="070913"/>
          <w:kern w:val="0"/>
          <w:szCs w:val="32"/>
          <w:lang w:val="en-US" w:eastAsia="zh-CN"/>
        </w:rPr>
        <w:t>也</w:t>
      </w:r>
      <w:r>
        <w:rPr>
          <w:rFonts w:hint="eastAsia"/>
          <w:color w:val="070913"/>
          <w:kern w:val="0"/>
          <w:szCs w:val="32"/>
        </w:rPr>
        <w:t>提出了新的要求</w:t>
      </w:r>
      <w:r>
        <w:rPr>
          <w:rFonts w:hint="eastAsia"/>
          <w:color w:val="070913"/>
          <w:kern w:val="0"/>
          <w:szCs w:val="32"/>
          <w:lang w:eastAsia="zh-CN"/>
        </w:rPr>
        <w:t>；</w:t>
      </w:r>
      <w:r>
        <w:rPr>
          <w:rFonts w:hint="eastAsia"/>
          <w:color w:val="070913"/>
          <w:kern w:val="0"/>
          <w:szCs w:val="32"/>
          <w:lang w:val="en-US" w:eastAsia="zh-CN"/>
        </w:rPr>
        <w:t>湖北省人民政府</w:t>
      </w:r>
      <w:r>
        <w:rPr>
          <w:rFonts w:hint="eastAsia"/>
          <w:color w:val="070913"/>
          <w:kern w:val="0"/>
          <w:szCs w:val="32"/>
        </w:rPr>
        <w:t>《关于推进自然资源节约集约高效利用的实施意见》（鄂政发〔2020〕23号）</w:t>
      </w:r>
      <w:r>
        <w:rPr>
          <w:rFonts w:hint="eastAsia"/>
          <w:color w:val="070913"/>
          <w:kern w:val="0"/>
          <w:szCs w:val="32"/>
          <w:lang w:val="en-US" w:eastAsia="zh-CN"/>
        </w:rPr>
        <w:t>明确提出加快修订我省用地控制指标，实行更加严格的用地定额标准；湖北省委办公厅省人民政府办公厅</w:t>
      </w:r>
      <w:r>
        <w:rPr>
          <w:rFonts w:hint="eastAsia"/>
          <w:color w:val="070913"/>
          <w:kern w:val="0"/>
          <w:szCs w:val="32"/>
        </w:rPr>
        <w:t>《关于实施“亩产论英雄”推进土地集约高效可持续利用的意见》（鄂</w:t>
      </w:r>
      <w:r>
        <w:rPr>
          <w:rFonts w:hint="eastAsia"/>
          <w:color w:val="070913"/>
          <w:kern w:val="0"/>
          <w:szCs w:val="32"/>
          <w:lang w:val="en-US" w:eastAsia="zh-CN"/>
        </w:rPr>
        <w:t>办</w:t>
      </w:r>
      <w:r>
        <w:rPr>
          <w:rFonts w:hint="eastAsia"/>
          <w:color w:val="070913"/>
          <w:kern w:val="0"/>
          <w:szCs w:val="32"/>
        </w:rPr>
        <w:t>发〔202</w:t>
      </w:r>
      <w:r>
        <w:rPr>
          <w:rFonts w:hint="eastAsia"/>
          <w:color w:val="070913"/>
          <w:kern w:val="0"/>
          <w:szCs w:val="32"/>
          <w:lang w:val="en-US" w:eastAsia="zh-CN"/>
        </w:rPr>
        <w:t>1</w:t>
      </w:r>
      <w:r>
        <w:rPr>
          <w:rFonts w:hint="eastAsia"/>
          <w:color w:val="070913"/>
          <w:kern w:val="0"/>
          <w:szCs w:val="32"/>
        </w:rPr>
        <w:t>〕</w:t>
      </w:r>
      <w:r>
        <w:rPr>
          <w:rFonts w:hint="eastAsia"/>
          <w:color w:val="070913"/>
          <w:kern w:val="0"/>
          <w:szCs w:val="32"/>
          <w:lang w:val="en-US" w:eastAsia="zh-CN"/>
        </w:rPr>
        <w:t>1</w:t>
      </w:r>
      <w:r>
        <w:rPr>
          <w:rFonts w:hint="eastAsia"/>
          <w:color w:val="070913"/>
          <w:kern w:val="0"/>
          <w:szCs w:val="32"/>
        </w:rPr>
        <w:t>3号）</w:t>
      </w:r>
      <w:r>
        <w:rPr>
          <w:rFonts w:hint="eastAsia"/>
          <w:color w:val="070913"/>
          <w:kern w:val="0"/>
          <w:szCs w:val="32"/>
          <w:lang w:val="en-US" w:eastAsia="zh-CN"/>
        </w:rPr>
        <w:t>也提出要制定用地标准、优先用地目录和准入负面清单。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color w:val="070913"/>
          <w:kern w:val="0"/>
          <w:szCs w:val="32"/>
          <w:lang w:val="en-US" w:eastAsia="zh-CN"/>
        </w:rPr>
      </w:pPr>
      <w:r>
        <w:rPr>
          <w:rFonts w:hint="eastAsia"/>
          <w:color w:val="070913"/>
          <w:kern w:val="0"/>
          <w:szCs w:val="32"/>
          <w:lang w:val="en-US" w:eastAsia="zh-CN"/>
        </w:rPr>
        <w:t>2021年，为</w:t>
      </w:r>
      <w:r>
        <w:rPr>
          <w:color w:val="070913"/>
          <w:kern w:val="0"/>
          <w:szCs w:val="32"/>
        </w:rPr>
        <w:t>深入贯彻落实</w:t>
      </w:r>
      <w:r>
        <w:rPr>
          <w:rFonts w:hint="eastAsia"/>
          <w:color w:val="070913"/>
          <w:kern w:val="0"/>
          <w:szCs w:val="32"/>
          <w:lang w:val="en-US" w:eastAsia="zh-CN"/>
        </w:rPr>
        <w:t>党中央、省人民政府的文件精神，健全我省建设用地节约集约用地标准体系，促进我省自然资源节约集约高效利用，倒逼我省社会经济高质量发展，湖北省自然资源厅印发了《湖北省产业用地目录和用地标准（2021年本）》（鄂自然资发〔2021〕13号，以下简称“2021年本”）。“2021年本”为我省首次颁布的产业用地目录和用地标准，进一步健全了省建设用地利用标准体系，落实了“亩产论英雄”，为全省建设项目用地准入、用地审批供应、供后监管和土地开发利用提供了依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color w:val="070913"/>
          <w:kern w:val="0"/>
          <w:szCs w:val="32"/>
          <w:lang w:val="en-US" w:eastAsia="zh-CN"/>
        </w:rPr>
      </w:pPr>
      <w:r>
        <w:rPr>
          <w:rFonts w:hint="eastAsia"/>
          <w:color w:val="070913"/>
          <w:kern w:val="0"/>
          <w:szCs w:val="32"/>
          <w:lang w:val="en-US" w:eastAsia="zh-CN"/>
        </w:rPr>
        <w:t>近两年，我处在大量实地调研的基础上，对“2021年本”进行了更新，形成了《湖北省产业用地目录和用地标准（2023年修订版）（征求意见稿）》（以下简称“2023年本”）。</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0"/>
        <w:rPr>
          <w:rFonts w:eastAsia="黑体"/>
          <w:color w:val="000000"/>
          <w:szCs w:val="32"/>
        </w:rPr>
      </w:pPr>
      <w:r>
        <w:rPr>
          <w:rFonts w:hint="eastAsia" w:eastAsia="黑体"/>
          <w:color w:val="000000"/>
          <w:szCs w:val="32"/>
          <w:lang w:val="en-US" w:eastAsia="zh-CN"/>
        </w:rPr>
        <w:t>二</w:t>
      </w:r>
      <w:r>
        <w:rPr>
          <w:rFonts w:eastAsia="黑体"/>
          <w:color w:val="000000"/>
          <w:szCs w:val="32"/>
        </w:rPr>
        <w:t>、</w:t>
      </w:r>
      <w:r>
        <w:rPr>
          <w:rFonts w:hint="eastAsia" w:eastAsia="黑体"/>
          <w:color w:val="000000"/>
          <w:szCs w:val="32"/>
          <w:lang w:val="en-US" w:eastAsia="zh-CN"/>
        </w:rPr>
        <w:t>主要修改要点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color w:val="070913"/>
          <w:kern w:val="0"/>
          <w:szCs w:val="32"/>
          <w:lang w:val="en-US" w:eastAsia="zh-CN"/>
        </w:rPr>
      </w:pPr>
      <w:r>
        <w:rPr>
          <w:rFonts w:hint="eastAsia" w:eastAsia="楷体_GB2312"/>
          <w:color w:val="000000"/>
          <w:szCs w:val="32"/>
        </w:rPr>
        <w:t>（</w:t>
      </w:r>
      <w:r>
        <w:rPr>
          <w:rFonts w:hint="eastAsia" w:eastAsia="楷体_GB2312"/>
          <w:color w:val="000000"/>
          <w:szCs w:val="32"/>
          <w:lang w:val="en-US" w:eastAsia="zh-CN"/>
        </w:rPr>
        <w:t>一</w:t>
      </w:r>
      <w:r>
        <w:rPr>
          <w:rFonts w:eastAsia="楷体_GB2312"/>
          <w:color w:val="000000"/>
          <w:szCs w:val="32"/>
        </w:rPr>
        <w:t>）</w:t>
      </w:r>
      <w:r>
        <w:rPr>
          <w:rFonts w:hint="eastAsia" w:eastAsia="楷体_GB2312"/>
          <w:color w:val="000000"/>
          <w:szCs w:val="32"/>
          <w:lang w:val="en-US" w:eastAsia="zh-CN"/>
        </w:rPr>
        <w:t>用地分类从基础设施、工业项目、公用设施三类调整为基础设施、工业项目、公共设施、公益事业、其它项目五类。</w:t>
      </w:r>
      <w:r>
        <w:rPr>
          <w:rFonts w:hint="eastAsia"/>
          <w:color w:val="070913"/>
          <w:kern w:val="0"/>
          <w:szCs w:val="32"/>
          <w:lang w:val="en-US" w:eastAsia="zh-CN"/>
        </w:rPr>
        <w:t>“2023年本”</w:t>
      </w:r>
      <w:r>
        <w:rPr>
          <w:rFonts w:hint="eastAsia" w:cs="Times New Roman"/>
          <w:lang w:val="en-US" w:eastAsia="zh-CN"/>
        </w:rPr>
        <w:t>结合《国民经济行业分类》（GB/T 4754-2017）、自然资源部办公厅关于印发《国土空间调查、规划、用途管制用地用海分类指南（试行）》的通知（自然资办发〔2020〕51号）等，将</w:t>
      </w:r>
      <w:r>
        <w:rPr>
          <w:rFonts w:hint="eastAsia"/>
          <w:color w:val="070913"/>
          <w:kern w:val="0"/>
          <w:szCs w:val="32"/>
          <w:lang w:val="en-US" w:eastAsia="zh-CN"/>
        </w:rPr>
        <w:t>“2021年本”基础设施类的邮政通信业、环境治理业、</w:t>
      </w:r>
      <w:r>
        <w:t>交通客运/货运站</w:t>
      </w:r>
      <w:r>
        <w:rPr>
          <w:rFonts w:hint="eastAsia"/>
          <w:lang w:val="en-US" w:eastAsia="zh-CN"/>
        </w:rPr>
        <w:t>三类用地进行调整并补充城市公共交通业、</w:t>
      </w:r>
      <w:r>
        <w:rPr>
          <w:w w:val="95"/>
        </w:rPr>
        <w:t>城市消防站</w:t>
      </w:r>
      <w:r>
        <w:rPr>
          <w:rFonts w:hint="eastAsia"/>
          <w:w w:val="95"/>
          <w:lang w:val="en-US" w:eastAsia="zh-CN"/>
        </w:rPr>
        <w:t>等，组成</w:t>
      </w:r>
      <w:r>
        <w:rPr>
          <w:rFonts w:hint="eastAsia"/>
          <w:lang w:val="en-US" w:eastAsia="zh-CN"/>
        </w:rPr>
        <w:t>公共设施类用地；将</w:t>
      </w:r>
      <w:r>
        <w:rPr>
          <w:rFonts w:hint="eastAsia"/>
          <w:color w:val="070913"/>
          <w:kern w:val="0"/>
          <w:szCs w:val="32"/>
          <w:lang w:val="en-US" w:eastAsia="zh-CN"/>
        </w:rPr>
        <w:t>“2021年本”的社会事业用地调整为公益事业用地；</w:t>
      </w:r>
      <w:r>
        <w:rPr>
          <w:rFonts w:hint="eastAsia" w:cs="Times New Roman"/>
          <w:lang w:val="en-US" w:eastAsia="zh-CN"/>
        </w:rPr>
        <w:t>将</w:t>
      </w:r>
      <w:r>
        <w:rPr>
          <w:rFonts w:hint="eastAsia"/>
          <w:color w:val="070913"/>
          <w:kern w:val="0"/>
          <w:szCs w:val="32"/>
          <w:lang w:val="en-US" w:eastAsia="zh-CN"/>
        </w:rPr>
        <w:t>“2021年本”工业项目类的物流园区用地、仓储配送行业用地以及社会事业类的殡葬设施用地调整为其它项目用地，形成“2023年本”的五个用地大类，为今后用地标准的补充完善提供了可拓展的接口。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w w:val="95"/>
          <w:lang w:val="en-US" w:eastAsia="zh-CN"/>
        </w:rPr>
      </w:pPr>
      <w:r>
        <w:rPr>
          <w:rFonts w:hint="eastAsia" w:eastAsia="楷体_GB2312"/>
          <w:color w:val="000000"/>
          <w:szCs w:val="32"/>
        </w:rPr>
        <w:t>（</w:t>
      </w:r>
      <w:r>
        <w:rPr>
          <w:rFonts w:hint="eastAsia" w:eastAsia="楷体_GB2312"/>
          <w:color w:val="000000"/>
          <w:szCs w:val="32"/>
          <w:lang w:val="en-US" w:eastAsia="zh-CN"/>
        </w:rPr>
        <w:t>二</w:t>
      </w:r>
      <w:r>
        <w:rPr>
          <w:rFonts w:eastAsia="楷体_GB2312"/>
          <w:color w:val="000000"/>
          <w:szCs w:val="32"/>
        </w:rPr>
        <w:t>）</w:t>
      </w:r>
      <w:r>
        <w:rPr>
          <w:rFonts w:hint="eastAsia" w:eastAsia="楷体_GB2312"/>
          <w:color w:val="000000"/>
          <w:szCs w:val="32"/>
          <w:lang w:val="en-US" w:eastAsia="zh-CN"/>
        </w:rPr>
        <w:t>对照《国民经济行业分类》，对部分工业项目用地的定额指标进行了增补和调整。</w:t>
      </w:r>
      <w:r>
        <w:rPr>
          <w:rFonts w:hint="eastAsia" w:cs="Times New Roman"/>
          <w:lang w:val="en-US" w:eastAsia="zh-CN"/>
        </w:rPr>
        <w:t>根据《国民经济行业分类》中行业分类代码，对</w:t>
      </w:r>
      <w:r>
        <w:rPr>
          <w:rFonts w:hint="eastAsia"/>
          <w:color w:val="070913"/>
          <w:kern w:val="0"/>
          <w:szCs w:val="32"/>
          <w:lang w:val="en-US" w:eastAsia="zh-CN"/>
        </w:rPr>
        <w:t>“2021年本”</w:t>
      </w:r>
      <w:r>
        <w:rPr>
          <w:rFonts w:hint="eastAsia" w:cs="Times New Roman"/>
          <w:lang w:val="en-US" w:eastAsia="zh-CN"/>
        </w:rPr>
        <w:t>的工业项目进行了重新排序，并</w:t>
      </w:r>
      <w:r>
        <w:rPr>
          <w:rFonts w:hint="eastAsia"/>
          <w:lang w:val="en-US" w:eastAsia="zh-CN"/>
        </w:rPr>
        <w:t>将交通运输设备制造业修改为</w:t>
      </w:r>
      <w:r>
        <w:t>铁路、船舶、航空和其他运输设备制造业</w:t>
      </w:r>
      <w:r>
        <w:rPr>
          <w:rFonts w:hint="eastAsia"/>
          <w:lang w:eastAsia="zh-CN"/>
        </w:rPr>
        <w:t>；</w:t>
      </w:r>
      <w:r>
        <w:rPr>
          <w:rFonts w:hint="eastAsia"/>
          <w:lang w:val="en-US" w:eastAsia="zh-CN"/>
        </w:rPr>
        <w:t>结合</w:t>
      </w:r>
      <w:r>
        <w:t>《土地使用标准汇编（上、下）》</w:t>
      </w:r>
      <w:r>
        <w:rPr>
          <w:rFonts w:hint="eastAsia"/>
          <w:lang w:val="en-US" w:eastAsia="zh-CN"/>
        </w:rPr>
        <w:t>和兄弟省份经验，</w:t>
      </w:r>
      <w:r>
        <w:rPr>
          <w:rFonts w:hint="eastAsia" w:cs="Times New Roman"/>
          <w:lang w:val="en-US" w:eastAsia="zh-CN"/>
        </w:rPr>
        <w:t>增补了橡胶与塑料制品业、</w:t>
      </w:r>
      <w:r>
        <w:t>电气机械和器材制造业</w:t>
      </w:r>
      <w:r>
        <w:rPr>
          <w:rFonts w:hint="eastAsia"/>
          <w:lang w:eastAsia="zh-CN"/>
        </w:rPr>
        <w:t>、</w:t>
      </w:r>
      <w:r>
        <w:rPr>
          <w:w w:val="95"/>
        </w:rPr>
        <w:t>金属制品、机械和设备修理</w:t>
      </w:r>
      <w:r>
        <w:t>业</w:t>
      </w:r>
      <w:r>
        <w:rPr>
          <w:rFonts w:hint="eastAsia"/>
          <w:lang w:val="en-US" w:eastAsia="zh-CN"/>
        </w:rPr>
        <w:t>三个行业大类的用地标准；结合</w:t>
      </w:r>
      <w:r>
        <w:rPr>
          <w:rFonts w:hint="eastAsia" w:cs="Times New Roman"/>
          <w:lang w:val="en-US" w:eastAsia="zh-CN"/>
        </w:rPr>
        <w:t>《国民经济行业分类》，</w:t>
      </w:r>
      <w:r>
        <w:rPr>
          <w:rFonts w:hint="eastAsia"/>
          <w:lang w:val="en-US" w:eastAsia="zh-CN"/>
        </w:rPr>
        <w:t>细化补充了</w:t>
      </w:r>
      <w:r>
        <w:t>非金属矿物制品业</w:t>
      </w:r>
      <w:r>
        <w:rPr>
          <w:rFonts w:hint="eastAsia"/>
          <w:lang w:eastAsia="zh-CN"/>
        </w:rPr>
        <w:t>、</w:t>
      </w:r>
      <w:r>
        <w:t>医药制造业</w:t>
      </w:r>
      <w:r>
        <w:rPr>
          <w:rFonts w:hint="eastAsia"/>
          <w:w w:val="95"/>
          <w:lang w:eastAsia="zh-CN"/>
        </w:rPr>
        <w:t>、</w:t>
      </w:r>
      <w:r>
        <w:rPr>
          <w:w w:val="95"/>
        </w:rPr>
        <w:t>专用设备制造业</w:t>
      </w:r>
      <w:r>
        <w:rPr>
          <w:rFonts w:hint="eastAsia"/>
          <w:w w:val="95"/>
          <w:lang w:val="en-US" w:eastAsia="zh-CN"/>
        </w:rPr>
        <w:t>等行业</w:t>
      </w:r>
      <w:r>
        <w:rPr>
          <w:rFonts w:hint="eastAsia"/>
          <w:lang w:val="en-US" w:eastAsia="zh-CN"/>
        </w:rPr>
        <w:t>大</w:t>
      </w:r>
      <w:r>
        <w:rPr>
          <w:rFonts w:hint="eastAsia"/>
          <w:w w:val="95"/>
          <w:lang w:val="en-US" w:eastAsia="zh-CN"/>
        </w:rPr>
        <w:t>类，尤其增加了医用口罩、工业机器人、砼结构构建制造、磷石膏等行业小类的用地标准。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w w:val="95"/>
          <w:lang w:val="en-US" w:eastAsia="zh-CN"/>
        </w:rPr>
      </w:pPr>
      <w:r>
        <w:rPr>
          <w:rFonts w:hint="eastAsia" w:eastAsia="楷体_GB2312"/>
          <w:color w:val="000000"/>
          <w:szCs w:val="32"/>
        </w:rPr>
        <w:t>（</w:t>
      </w:r>
      <w:r>
        <w:rPr>
          <w:rFonts w:hint="eastAsia" w:eastAsia="楷体_GB2312"/>
          <w:color w:val="000000"/>
          <w:szCs w:val="32"/>
          <w:lang w:val="en-US" w:eastAsia="zh-CN"/>
        </w:rPr>
        <w:t>三</w:t>
      </w:r>
      <w:r>
        <w:rPr>
          <w:rFonts w:eastAsia="楷体_GB2312"/>
          <w:color w:val="000000"/>
          <w:szCs w:val="32"/>
        </w:rPr>
        <w:t>）</w:t>
      </w:r>
      <w:r>
        <w:rPr>
          <w:rFonts w:hint="eastAsia" w:eastAsia="楷体_GB2312"/>
          <w:color w:val="000000"/>
          <w:szCs w:val="32"/>
          <w:lang w:val="en-US" w:eastAsia="zh-CN"/>
        </w:rPr>
        <w:t>满足人民群众对美好生活的向往，调整了医疗卫生、基础教育、社会福利等用地指标。</w:t>
      </w:r>
      <w:r>
        <w:rPr>
          <w:rFonts w:hint="eastAsia" w:ascii="仿宋" w:hAnsi="仿宋" w:eastAsia="仿宋" w:cs="仿宋"/>
          <w:color w:val="000000"/>
          <w:szCs w:val="32"/>
          <w:lang w:val="en-US" w:eastAsia="zh-CN"/>
        </w:rPr>
        <w:t>应对新冠疫情，将大/中型传染病医院用地指标增加了30 m</w:t>
      </w:r>
      <w:r>
        <w:rPr>
          <w:rFonts w:hint="eastAsia" w:ascii="仿宋" w:hAnsi="仿宋" w:eastAsia="仿宋" w:cs="仿宋"/>
          <w:color w:val="000000"/>
          <w:szCs w:val="32"/>
          <w:vertAlign w:val="superscript"/>
          <w:lang w:val="en-US" w:eastAsia="zh-CN"/>
        </w:rPr>
        <w:t>2</w:t>
      </w:r>
      <w:r>
        <w:rPr>
          <w:rFonts w:hint="eastAsia" w:ascii="仿宋" w:hAnsi="仿宋" w:eastAsia="仿宋" w:cs="仿宋"/>
          <w:color w:val="000000"/>
          <w:szCs w:val="32"/>
          <w:lang w:val="en-US" w:eastAsia="zh-CN"/>
        </w:rPr>
        <w:t>/床、大/中/小型疾病预防控制中心用地指标增加了15 m</w:t>
      </w:r>
      <w:r>
        <w:rPr>
          <w:rFonts w:hint="eastAsia" w:ascii="仿宋" w:hAnsi="仿宋" w:eastAsia="仿宋" w:cs="仿宋"/>
          <w:color w:val="000000"/>
          <w:szCs w:val="32"/>
          <w:vertAlign w:val="superscript"/>
          <w:lang w:val="en-US" w:eastAsia="zh-CN"/>
        </w:rPr>
        <w:t>2</w:t>
      </w:r>
      <w:r>
        <w:rPr>
          <w:rFonts w:hint="eastAsia" w:ascii="仿宋" w:hAnsi="仿宋" w:eastAsia="仿宋" w:cs="仿宋"/>
          <w:color w:val="000000"/>
          <w:szCs w:val="32"/>
          <w:lang w:val="en-US" w:eastAsia="zh-CN"/>
        </w:rPr>
        <w:t>/人；</w:t>
      </w:r>
      <w:r>
        <w:rPr>
          <w:rFonts w:hint="eastAsia" w:ascii="仿宋" w:hAnsi="仿宋" w:eastAsia="仿宋" w:cs="仿宋"/>
          <w:w w:val="95"/>
          <w:lang w:val="en-US" w:eastAsia="zh-CN"/>
        </w:rPr>
        <w:t>调整了初等和</w:t>
      </w:r>
      <w:r>
        <w:rPr>
          <w:rFonts w:hint="eastAsia"/>
          <w:w w:val="95"/>
          <w:lang w:val="en-US" w:eastAsia="zh-CN"/>
        </w:rPr>
        <w:t>中等教育的用地标准，增加了室外体育活动、绿地等相关用地指标；完善了社会福利设施用地指标，并明确老年人照料设施的老年人居室和老年人休息室不应设置在地下室、半地下室；增补了公共管理和社会组织系统用地指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eastAsia="仿宋_GB2312"/>
          <w:w w:val="95"/>
          <w:lang w:val="en-US" w:eastAsia="zh-CN"/>
        </w:rPr>
      </w:pPr>
      <w:r>
        <w:rPr>
          <w:rFonts w:hint="eastAsia" w:eastAsia="楷体_GB2312"/>
          <w:color w:val="000000"/>
          <w:szCs w:val="32"/>
        </w:rPr>
        <w:t>（</w:t>
      </w:r>
      <w:r>
        <w:rPr>
          <w:rFonts w:hint="eastAsia" w:eastAsia="楷体_GB2312"/>
          <w:color w:val="000000"/>
          <w:szCs w:val="32"/>
          <w:lang w:val="en-US" w:eastAsia="zh-CN"/>
        </w:rPr>
        <w:t>四</w:t>
      </w:r>
      <w:r>
        <w:rPr>
          <w:rFonts w:eastAsia="楷体_GB2312"/>
          <w:color w:val="000000"/>
          <w:szCs w:val="32"/>
        </w:rPr>
        <w:t>）</w:t>
      </w:r>
      <w:r>
        <w:rPr>
          <w:rFonts w:hint="eastAsia" w:eastAsia="楷体_GB2312"/>
          <w:color w:val="000000"/>
          <w:szCs w:val="32"/>
          <w:lang w:val="en-US" w:eastAsia="zh-CN"/>
        </w:rPr>
        <w:t>适应城市更新、新型城镇化的需要，优化重组建立了公共设施和其它项目两个大类的用地指标。</w:t>
      </w:r>
      <w:r>
        <w:rPr>
          <w:rFonts w:hint="eastAsia"/>
          <w:w w:val="95"/>
          <w:lang w:val="en-US" w:eastAsia="zh-CN"/>
        </w:rPr>
        <w:t>将原邮政通信业用地拆分为邮政业和通讯工程业用地两个类别；增补了生态环境监测监控业用地、城市公共交通业、城市消防站用地指标；环境治理业用地中补充了城市环卫公共设施项目的用地指标；将</w:t>
      </w:r>
      <w:r>
        <w:t>物流园区</w:t>
      </w:r>
      <w:r>
        <w:rPr>
          <w:rFonts w:hint="eastAsia"/>
          <w:lang w:eastAsia="zh-CN"/>
        </w:rPr>
        <w:t>、</w:t>
      </w:r>
      <w:r>
        <w:t>仓储、配送行业</w:t>
      </w:r>
      <w:r>
        <w:rPr>
          <w:rFonts w:hint="eastAsia"/>
          <w:lang w:eastAsia="zh-CN"/>
        </w:rPr>
        <w:t>、</w:t>
      </w:r>
      <w:r>
        <w:t>殡葬设施</w:t>
      </w:r>
      <w:r>
        <w:rPr>
          <w:rFonts w:hint="eastAsia"/>
          <w:lang w:val="en-US" w:eastAsia="zh-CN"/>
        </w:rPr>
        <w:t>用地组合形成其他项目类型。</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0"/>
        <w:rPr>
          <w:rFonts w:eastAsia="黑体"/>
          <w:color w:val="000000"/>
          <w:szCs w:val="32"/>
        </w:rPr>
      </w:pPr>
      <w:r>
        <w:rPr>
          <w:rFonts w:hint="eastAsia" w:eastAsia="黑体"/>
          <w:color w:val="000000"/>
          <w:szCs w:val="32"/>
          <w:lang w:val="en-US" w:eastAsia="zh-CN"/>
        </w:rPr>
        <w:t>三</w:t>
      </w:r>
      <w:r>
        <w:rPr>
          <w:rFonts w:eastAsia="黑体"/>
          <w:color w:val="000000"/>
          <w:szCs w:val="32"/>
        </w:rPr>
        <w:t>、相关建议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cs="Times New Roman"/>
          <w:lang w:val="en-US" w:eastAsia="zh-CN"/>
        </w:rPr>
      </w:pPr>
      <w:r>
        <w:rPr>
          <w:rFonts w:hint="eastAsia" w:cs="Times New Roman"/>
          <w:lang w:val="en-US" w:eastAsia="zh-CN"/>
        </w:rPr>
        <w:t>（一）建议经厅务会审议后印发。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cs="Times New Roman"/>
          <w:lang w:val="en-US" w:eastAsia="zh-CN"/>
        </w:rPr>
      </w:pPr>
      <w:r>
        <w:rPr>
          <w:rFonts w:hint="eastAsia" w:cs="Times New Roman"/>
          <w:lang w:val="en-US" w:eastAsia="zh-CN"/>
        </w:rPr>
        <w:t>（二）《标准》编制是一个不断动态调整和完善的过程。建议在《标准》实施过程中，根据我省产业转型发展需求和节约集约用地要求，组建专业性强、实践经验丰富专班，适时修订增补《标准》。</w:t>
      </w:r>
    </w:p>
    <w:p>
      <w:pPr>
        <w:autoSpaceDE w:val="0"/>
        <w:autoSpaceDN w:val="0"/>
        <w:adjustRightInd w:val="0"/>
        <w:spacing w:line="560" w:lineRule="exact"/>
        <w:rPr>
          <w:rFonts w:hint="eastAsia" w:cs="Times New Roman"/>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400" w:lineRule="exact"/>
        <w:ind w:firstLine="0" w:firstLineChars="0"/>
        <w:jc w:val="center"/>
        <w:rPr>
          <w:rFonts w:eastAsia="仿宋"/>
          <w:b/>
          <w:bCs/>
          <w:sz w:val="28"/>
          <w:szCs w:val="28"/>
        </w:rPr>
      </w:pPr>
      <w:r>
        <w:rPr>
          <w:rFonts w:hint="eastAsia" w:eastAsia="仿宋" w:cs="Times New Roman"/>
          <w:b/>
          <w:bCs/>
          <w:sz w:val="28"/>
          <w:szCs w:val="28"/>
          <w:lang w:val="en-US" w:eastAsia="zh-CN"/>
        </w:rPr>
        <w:t xml:space="preserve">附表1 </w:t>
      </w:r>
      <w:r>
        <w:rPr>
          <w:rFonts w:ascii="Times New Roman" w:hAnsi="Times New Roman" w:eastAsia="仿宋" w:cs="Times New Roman"/>
          <w:b/>
          <w:bCs/>
          <w:sz w:val="28"/>
          <w:szCs w:val="28"/>
        </w:rPr>
        <w:t xml:space="preserve"> 橡胶和塑料制品业建设</w:t>
      </w:r>
      <w:r>
        <w:rPr>
          <w:rFonts w:eastAsia="仿宋"/>
          <w:b/>
          <w:bCs/>
          <w:sz w:val="28"/>
          <w:szCs w:val="28"/>
        </w:rPr>
        <w:t>用地定额指标</w:t>
      </w:r>
    </w:p>
    <w:tbl>
      <w:tblPr>
        <w:tblStyle w:val="7"/>
        <w:tblW w:w="5072"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670"/>
        <w:gridCol w:w="1478"/>
        <w:gridCol w:w="3145"/>
        <w:gridCol w:w="21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轮胎制造</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生产规模或类型（万套/年）</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＞60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p>
        </w:tc>
        <w:tc>
          <w:tcPr>
            <w:tcW w:w="876"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20～60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440～340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p>
        </w:tc>
        <w:tc>
          <w:tcPr>
            <w:tcW w:w="87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10～20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590～440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pacing w:val="-12"/>
                <w:sz w:val="21"/>
                <w:szCs w:val="21"/>
              </w:rPr>
              <w:t>橡胶板、管、带制造</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生产规模或类型（吨/年）</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w w:val="100"/>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1000～5000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橡胶零件制造</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生产规模或类型（吨/年）</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w w:val="100"/>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500～1000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再生橡胶制造</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生产规模或类型（万双/年）</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橡胶手套</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10000～30000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0.26～0.18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0.26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日用及医用橡胶制品制造</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生产规模或类型（万件/年）</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1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500～2000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11.5～1.5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运动场地用塑胶制造</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生产规模或类型（吨/年）</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1000～3000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塑料薄膜制造</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生产规模或类型（万平方米/年）</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（平方米/万平方米）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1000～5000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13.0～7.5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pacing w:val="-12"/>
                <w:sz w:val="21"/>
                <w:szCs w:val="21"/>
              </w:rPr>
              <w:t>塑料板、管、型材的制造</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生产规模或类型（万件/年）</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200～500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24.0～15.0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jc w:val="center"/>
        </w:trPr>
        <w:tc>
          <w:tcPr>
            <w:tcW w:w="990"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pacing w:val="-12"/>
                <w:sz w:val="21"/>
                <w:szCs w:val="21"/>
              </w:rPr>
              <w:t>塑料丝、绳及编</w:t>
            </w:r>
          </w:p>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制品的制造</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生产规模或类型（万只/年）</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塑料编织袋</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w w:val="100"/>
                <w:sz w:val="21"/>
                <w:szCs w:val="21"/>
              </w:rPr>
              <w:t>—</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吊袋</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生产规模或类型（吨/年）</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w w:val="100"/>
                <w:sz w:val="21"/>
                <w:szCs w:val="21"/>
              </w:rPr>
              <w:t>—</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泡沫塑料制造</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生产规模或类型（万吨/年）</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p>
        </w:tc>
        <w:tc>
          <w:tcPr>
            <w:tcW w:w="876"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p>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10～30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560～412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p>
        </w:tc>
        <w:tc>
          <w:tcPr>
            <w:tcW w:w="87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5～10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660～560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660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pacing w:val="-12"/>
                <w:sz w:val="21"/>
                <w:szCs w:val="21"/>
              </w:rPr>
              <w:t>塑料人造革、合成革制造</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生产规模或类型（万平方米/年）</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（平方米/万平方米）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50～100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25.0～21.5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塑料包装箱及容器制造</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生产规模或类型（万件/年）</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default" w:ascii="仿宋" w:hAnsi="仿宋" w:eastAsia="仿宋" w:cs="仿宋"/>
                <w:b w:val="0"/>
                <w:bCs/>
                <w:sz w:val="21"/>
                <w:szCs w:val="21"/>
                <w:lang w:val="en-US" w:eastAsia="zh-CN"/>
              </w:rPr>
            </w:pPr>
            <w:r>
              <w:rPr>
                <w:rFonts w:hint="eastAsia" w:ascii="仿宋" w:hAnsi="仿宋" w:eastAsia="仿宋" w:cs="仿宋"/>
                <w:b w:val="0"/>
                <w:bCs/>
                <w:sz w:val="21"/>
                <w:szCs w:val="21"/>
              </w:rPr>
              <w:t>＞</w:t>
            </w:r>
            <w:r>
              <w:rPr>
                <w:rFonts w:hint="eastAsia" w:ascii="仿宋" w:hAnsi="仿宋" w:eastAsia="仿宋" w:cs="仿宋"/>
                <w:b w:val="0"/>
                <w:bCs/>
                <w:sz w:val="21"/>
                <w:szCs w:val="21"/>
                <w:lang w:val="en-US" w:eastAsia="zh-CN"/>
              </w:rPr>
              <w:t>500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lang w:eastAsia="zh-CN"/>
              </w:rPr>
            </w:pPr>
            <w:r>
              <w:rPr>
                <w:rFonts w:hint="eastAsia" w:ascii="仿宋" w:hAnsi="仿宋" w:eastAsia="仿宋" w:cs="仿宋"/>
                <w:b w:val="0"/>
                <w:bCs/>
                <w:sz w:val="21"/>
                <w:szCs w:val="21"/>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100</w:t>
            </w:r>
            <w:r>
              <w:rPr>
                <w:rFonts w:hint="eastAsia" w:ascii="仿宋" w:hAnsi="仿宋" w:eastAsia="仿宋" w:cs="仿宋"/>
                <w:b w:val="0"/>
                <w:bCs/>
                <w:sz w:val="21"/>
                <w:szCs w:val="21"/>
              </w:rPr>
              <w:t>～</w:t>
            </w:r>
            <w:r>
              <w:rPr>
                <w:rFonts w:hint="eastAsia" w:ascii="仿宋" w:hAnsi="仿宋" w:eastAsia="仿宋" w:cs="仿宋"/>
                <w:b w:val="0"/>
                <w:bCs/>
                <w:sz w:val="21"/>
                <w:szCs w:val="21"/>
                <w:lang w:val="en-US" w:eastAsia="zh-CN"/>
              </w:rPr>
              <w:t>50</w:t>
            </w:r>
            <w:r>
              <w:rPr>
                <w:rFonts w:hint="eastAsia" w:ascii="仿宋" w:hAnsi="仿宋" w:eastAsia="仿宋" w:cs="仿宋"/>
                <w:b w:val="0"/>
                <w:bCs/>
                <w:sz w:val="21"/>
                <w:szCs w:val="21"/>
              </w:rPr>
              <w:t>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lang w:eastAsia="zh-CN"/>
              </w:rPr>
            </w:pPr>
            <w:r>
              <w:rPr>
                <w:rFonts w:hint="eastAsia" w:ascii="仿宋" w:hAnsi="仿宋" w:eastAsia="仿宋" w:cs="仿宋"/>
                <w:b w:val="0"/>
                <w:bCs/>
                <w:sz w:val="21"/>
                <w:szCs w:val="21"/>
                <w:lang w:val="en-US" w:eastAsia="zh-CN"/>
              </w:rPr>
              <w:t>10</w:t>
            </w:r>
            <w:r>
              <w:rPr>
                <w:rFonts w:hint="eastAsia" w:ascii="仿宋" w:hAnsi="仿宋" w:eastAsia="仿宋" w:cs="仿宋"/>
                <w:b w:val="0"/>
                <w:bCs/>
                <w:sz w:val="21"/>
                <w:szCs w:val="21"/>
              </w:rPr>
              <w:t>～</w:t>
            </w:r>
            <w:r>
              <w:rPr>
                <w:rFonts w:hint="eastAsia" w:ascii="仿宋" w:hAnsi="仿宋" w:eastAsia="仿宋" w:cs="仿宋"/>
                <w:b w:val="0"/>
                <w:bCs/>
                <w:sz w:val="21"/>
                <w:szCs w:val="21"/>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default" w:ascii="仿宋" w:hAnsi="仿宋" w:eastAsia="仿宋" w:cs="仿宋"/>
                <w:b w:val="0"/>
                <w:bCs/>
                <w:sz w:val="21"/>
                <w:szCs w:val="21"/>
                <w:lang w:val="en-US" w:eastAsia="zh-CN"/>
              </w:rPr>
            </w:pPr>
            <w:r>
              <w:rPr>
                <w:rFonts w:hint="eastAsia" w:ascii="仿宋" w:hAnsi="仿宋" w:eastAsia="仿宋" w:cs="仿宋"/>
                <w:b w:val="0"/>
                <w:bCs/>
                <w:sz w:val="21"/>
                <w:szCs w:val="21"/>
              </w:rPr>
              <w:t>≤</w:t>
            </w:r>
            <w:r>
              <w:rPr>
                <w:rFonts w:hint="eastAsia" w:ascii="仿宋" w:hAnsi="仿宋" w:eastAsia="仿宋" w:cs="仿宋"/>
                <w:b w:val="0"/>
                <w:bCs/>
                <w:sz w:val="21"/>
                <w:szCs w:val="21"/>
                <w:lang w:val="en-US" w:eastAsia="zh-CN"/>
              </w:rPr>
              <w:t>100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default"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jc w:val="center"/>
        </w:trPr>
        <w:tc>
          <w:tcPr>
            <w:tcW w:w="990"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日用塑料制品制造</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生产规模或类型（万件/年）</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50～200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26.8～22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jc w:val="center"/>
        </w:trPr>
        <w:tc>
          <w:tcPr>
            <w:tcW w:w="990"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人造草坪制造</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生产规模或类型（万平方米/年）</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（平方米/万平方米）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100～500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塑料零件及其他塑料制品制造</w:t>
            </w: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生产规模或类型（万件/年）</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50～100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30.4～28.6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9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876"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6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w:t>
            </w:r>
          </w:p>
        </w:tc>
        <w:tc>
          <w:tcPr>
            <w:tcW w:w="12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30.4</w:t>
            </w:r>
          </w:p>
        </w:tc>
      </w:tr>
    </w:tbl>
    <w:p>
      <w:pPr>
        <w:autoSpaceDE w:val="0"/>
        <w:autoSpaceDN w:val="0"/>
        <w:adjustRightInd w:val="0"/>
        <w:spacing w:line="560" w:lineRule="exact"/>
        <w:ind w:firstLine="640" w:firstLineChars="200"/>
        <w:rPr>
          <w:rFonts w:hint="eastAsia" w:cs="Times New Roman"/>
          <w:lang w:val="en-US" w:eastAsia="zh-CN"/>
        </w:rPr>
      </w:pPr>
    </w:p>
    <w:p>
      <w:pPr>
        <w:autoSpaceDE w:val="0"/>
        <w:autoSpaceDN w:val="0"/>
        <w:adjustRightInd w:val="0"/>
        <w:spacing w:line="560" w:lineRule="exact"/>
        <w:ind w:firstLine="640" w:firstLineChars="200"/>
        <w:rPr>
          <w:rFonts w:hint="eastAsia" w:cs="Times New Roman"/>
          <w:lang w:val="en-US" w:eastAsia="zh-CN"/>
        </w:rPr>
      </w:pPr>
    </w:p>
    <w:p>
      <w:pPr>
        <w:autoSpaceDE w:val="0"/>
        <w:autoSpaceDN w:val="0"/>
        <w:adjustRightInd w:val="0"/>
        <w:spacing w:line="560" w:lineRule="exact"/>
        <w:ind w:firstLine="640" w:firstLineChars="200"/>
        <w:rPr>
          <w:rFonts w:hint="eastAsia" w:cs="Times New Roman"/>
          <w:lang w:val="en-US" w:eastAsia="zh-CN"/>
        </w:rPr>
      </w:pPr>
    </w:p>
    <w:p>
      <w:pPr>
        <w:spacing w:line="400" w:lineRule="exact"/>
        <w:ind w:firstLine="0" w:firstLineChars="0"/>
        <w:jc w:val="center"/>
        <w:rPr>
          <w:rFonts w:ascii="Times New Roman" w:hAnsi="Times New Roman" w:eastAsia="仿宋" w:cs="Times New Roman"/>
          <w:b/>
          <w:bCs/>
          <w:sz w:val="28"/>
          <w:szCs w:val="28"/>
        </w:rPr>
      </w:pPr>
      <w:r>
        <w:rPr>
          <w:rFonts w:hint="eastAsia" w:eastAsia="仿宋" w:cs="Times New Roman"/>
          <w:b/>
          <w:bCs/>
          <w:sz w:val="28"/>
          <w:szCs w:val="28"/>
          <w:lang w:val="en-US" w:eastAsia="zh-CN"/>
        </w:rPr>
        <w:t xml:space="preserve">附表2 </w:t>
      </w:r>
      <w:r>
        <w:rPr>
          <w:rFonts w:ascii="Times New Roman" w:hAnsi="Times New Roman" w:eastAsia="仿宋" w:cs="Times New Roman"/>
          <w:b/>
          <w:bCs/>
          <w:sz w:val="28"/>
          <w:szCs w:val="28"/>
        </w:rPr>
        <w:t xml:space="preserve"> 电气机械和器材制造业建设用地定额指标</w:t>
      </w:r>
    </w:p>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bl>
      <w:tblPr>
        <w:tblStyle w:val="7"/>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619"/>
        <w:gridCol w:w="1110"/>
        <w:gridCol w:w="3064"/>
        <w:gridCol w:w="2519"/>
      </w:tblGrid>
      <w:tr>
        <w:tblPrEx>
          <w:tblCellMar>
            <w:top w:w="0" w:type="dxa"/>
            <w:left w:w="0" w:type="dxa"/>
            <w:bottom w:w="0" w:type="dxa"/>
            <w:right w:w="0" w:type="dxa"/>
          </w:tblCellMar>
        </w:tblPrEx>
        <w:trPr>
          <w:trHeight w:val="0" w:hRule="atLeast"/>
        </w:trPr>
        <w:tc>
          <w:tcPr>
            <w:tcW w:w="5000" w:type="pct"/>
            <w:gridSpan w:val="4"/>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电机制造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发电机及发电机组制造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生产规模或类型（台/年）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风力发电机组</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500～1000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200～110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电动机制造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生产规模或类型（兆瓦/年）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（平方米/兆瓦）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发电机、电动机</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1500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600～1500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68～40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300～600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微电机</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生产规模或类型（万只/年）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150～300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310～185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5000" w:type="pct"/>
            <w:gridSpan w:val="4"/>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输配电及控制设备制造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变压器、整流器和电感器制造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生产规模或类型（兆伏安/年）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（平方米/兆伏安）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变压器</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3000～10000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44～23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500～3000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62～44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整流器</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生产规模或类型（亿只/年）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1～10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电感器</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生产规模或类型（万只/年）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1000～10000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3.3～0.3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电容器及其配套设备制造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生产规模或类型（万只/年）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0.35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1000～10000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3.5～0.35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配电开关控制设备制造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生产规模或类型（台/年）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8000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w w:val="100"/>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2000～8000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8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电力电子元器件制造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生产规模或类型（万片/年）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10～50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2000～1000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光伏设备及元器件制造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生产规模或类型（兆瓦/年）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（平方米/兆瓦）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太阳能电池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100～500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300～200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多晶硅电池片</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生产规模或类型（万片/年）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w w:val="100"/>
                <w:sz w:val="21"/>
                <w:szCs w:val="21"/>
              </w:rPr>
              <w:t>—</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3600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5000" w:type="pct"/>
            <w:gridSpan w:val="4"/>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电线、电缆、光缆及电工器材制造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电线、电缆制造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生产规模或类型（万千米/年）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（平方米/万千米）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＞80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30～80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1300～500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光纤制造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生产规模或类型（万千米/年）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（平方米/万千米）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1000～2000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25～15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光缆制造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pacing w:val="-12"/>
                <w:sz w:val="21"/>
                <w:szCs w:val="21"/>
              </w:rPr>
              <w:t>生产规模或类型</w:t>
            </w:r>
            <w:r>
              <w:rPr>
                <w:rFonts w:hint="eastAsia" w:ascii="仿宋" w:hAnsi="仿宋" w:eastAsia="仿宋" w:cs="仿宋"/>
                <w:b w:val="0"/>
                <w:bCs/>
                <w:sz w:val="21"/>
                <w:szCs w:val="21"/>
              </w:rPr>
              <w:t>（</w:t>
            </w:r>
            <w:r>
              <w:rPr>
                <w:rFonts w:hint="eastAsia" w:ascii="仿宋" w:hAnsi="仿宋" w:eastAsia="仿宋" w:cs="仿宋"/>
                <w:b w:val="0"/>
                <w:bCs/>
                <w:spacing w:val="-3"/>
                <w:sz w:val="21"/>
                <w:szCs w:val="21"/>
              </w:rPr>
              <w:t>万芯千米</w:t>
            </w:r>
            <w:r>
              <w:rPr>
                <w:rFonts w:hint="eastAsia" w:ascii="仿宋" w:hAnsi="仿宋" w:eastAsia="仿宋" w:cs="仿宋"/>
                <w:b w:val="0"/>
                <w:bCs/>
                <w:sz w:val="21"/>
                <w:szCs w:val="21"/>
              </w:rPr>
              <w:t>/年</w:t>
            </w:r>
            <w:r>
              <w:rPr>
                <w:rFonts w:hint="eastAsia" w:ascii="仿宋" w:hAnsi="仿宋" w:eastAsia="仿宋" w:cs="仿宋"/>
                <w:b w:val="0"/>
                <w:bCs/>
                <w:spacing w:val="-41"/>
                <w:sz w:val="21"/>
                <w:szCs w:val="21"/>
              </w:rPr>
              <w:t>）</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（平方米/万芯千米）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100～500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80～60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电池制造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pacing w:val="-12"/>
                <w:sz w:val="21"/>
                <w:szCs w:val="21"/>
              </w:rPr>
              <w:t>生产规模或类型</w:t>
            </w:r>
            <w:r>
              <w:rPr>
                <w:rFonts w:hint="eastAsia" w:ascii="仿宋" w:hAnsi="仿宋" w:eastAsia="仿宋" w:cs="仿宋"/>
                <w:b w:val="0"/>
                <w:bCs/>
                <w:sz w:val="21"/>
                <w:szCs w:val="21"/>
              </w:rPr>
              <w:t>（</w:t>
            </w:r>
            <w:r>
              <w:rPr>
                <w:rFonts w:hint="eastAsia" w:ascii="仿宋" w:hAnsi="仿宋" w:eastAsia="仿宋" w:cs="仿宋"/>
                <w:b w:val="0"/>
                <w:bCs/>
                <w:spacing w:val="-3"/>
                <w:sz w:val="21"/>
                <w:szCs w:val="21"/>
              </w:rPr>
              <w:t>万伏安时</w:t>
            </w:r>
            <w:r>
              <w:rPr>
                <w:rFonts w:hint="eastAsia" w:ascii="仿宋" w:hAnsi="仿宋" w:eastAsia="仿宋" w:cs="仿宋"/>
                <w:b w:val="0"/>
                <w:bCs/>
                <w:sz w:val="21"/>
                <w:szCs w:val="21"/>
              </w:rPr>
              <w:t>/年</w:t>
            </w:r>
            <w:r>
              <w:rPr>
                <w:rFonts w:hint="eastAsia" w:ascii="仿宋" w:hAnsi="仿宋" w:eastAsia="仿宋" w:cs="仿宋"/>
                <w:b w:val="0"/>
                <w:bCs/>
                <w:spacing w:val="-41"/>
                <w:sz w:val="21"/>
                <w:szCs w:val="21"/>
              </w:rPr>
              <w:t>）</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（平方米/万伏安时）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1200～2000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65～50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700～1200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80～65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5000" w:type="pct"/>
            <w:gridSpan w:val="4"/>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家用电力器具制造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家用制冷电器具制造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生产规模或类型（万台/年）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6000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10～20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7500～6000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5～10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9000～7500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9000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家用空气调节器制造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生产规模或类型（万台/年）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5～10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7800～5500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3～5</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9200～7800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5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9200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家用通风电器具制造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生产规模或类型（万台/年）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50～100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435～350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10～50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600～435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家用厨房电器具制造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生产规模或类型（万台/年）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＞150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50～150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300～200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家用清洁卫生电器具制造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生产规模或类型（万台/年）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洗衣机</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860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30～50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970～860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10～30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1350～970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1350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吸尘器</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＞150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50～150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200～100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非电力家用器具制造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生产规模或类型（万台/年）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10～30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2800～2300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5000" w:type="pct"/>
            <w:gridSpan w:val="4"/>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照明器具制造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电光源制造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生产规模或类型（万支/年）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碘钨灯</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w w:val="100"/>
                <w:sz w:val="21"/>
                <w:szCs w:val="21"/>
              </w:rPr>
              <w:t>—</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1500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w w:val="100"/>
                <w:sz w:val="21"/>
                <w:szCs w:val="21"/>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日光灯</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w w:val="100"/>
                <w:sz w:val="21"/>
                <w:szCs w:val="21"/>
              </w:rPr>
              <w:t>—</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LED 光源</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w w:val="100"/>
                <w:sz w:val="21"/>
                <w:szCs w:val="21"/>
              </w:rPr>
              <w:t>—</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w w:val="100"/>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大功率节能灯</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w w:val="100"/>
                <w:sz w:val="21"/>
                <w:szCs w:val="21"/>
              </w:rPr>
              <w:t>—</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3000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照明灯具制造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生产规模或类型（万件/年）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（平方米/万件）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100～500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restar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jc w:val="center"/>
              <w:textAlignment w:val="auto"/>
              <w:rPr>
                <w:rFonts w:hint="eastAsia" w:ascii="仿宋" w:hAnsi="仿宋" w:eastAsia="仿宋" w:cs="仿宋"/>
                <w:b w:val="0"/>
                <w:bCs/>
                <w:sz w:val="21"/>
                <w:szCs w:val="21"/>
                <w:lang w:val="en-US" w:eastAsia="zh-CN" w:bidi="ar-SA"/>
              </w:rPr>
            </w:pPr>
            <w:r>
              <w:rPr>
                <w:rFonts w:hint="eastAsia" w:ascii="仿宋" w:hAnsi="仿宋" w:eastAsia="仿宋" w:cs="仿宋"/>
                <w:b w:val="0"/>
                <w:bCs/>
                <w:sz w:val="21"/>
                <w:szCs w:val="21"/>
                <w:lang w:val="en-US" w:eastAsia="zh-CN"/>
              </w:rPr>
              <w:t>智能</w:t>
            </w:r>
            <w:r>
              <w:rPr>
                <w:rFonts w:hint="eastAsia" w:ascii="仿宋" w:hAnsi="仿宋" w:eastAsia="仿宋" w:cs="仿宋"/>
                <w:b w:val="0"/>
                <w:bCs/>
                <w:sz w:val="21"/>
                <w:szCs w:val="21"/>
              </w:rPr>
              <w:t>照明灯具制造</w:t>
            </w: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jc w:val="center"/>
              <w:textAlignment w:val="auto"/>
              <w:rPr>
                <w:rFonts w:hint="eastAsia" w:ascii="仿宋" w:hAnsi="仿宋" w:eastAsia="仿宋" w:cs="仿宋"/>
                <w:b w:val="0"/>
                <w:bCs/>
                <w:sz w:val="21"/>
                <w:szCs w:val="21"/>
                <w:lang w:val="en-US" w:eastAsia="zh-CN" w:bidi="ar-SA"/>
              </w:rPr>
            </w:pPr>
            <w:r>
              <w:rPr>
                <w:rFonts w:hint="eastAsia" w:ascii="仿宋" w:hAnsi="仿宋" w:eastAsia="仿宋" w:cs="仿宋"/>
                <w:b w:val="0"/>
                <w:bCs/>
                <w:sz w:val="21"/>
                <w:szCs w:val="21"/>
              </w:rPr>
              <w:t>分级</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jc w:val="center"/>
              <w:textAlignment w:val="auto"/>
              <w:rPr>
                <w:rFonts w:hint="eastAsia" w:ascii="仿宋" w:hAnsi="仿宋" w:eastAsia="仿宋" w:cs="仿宋"/>
                <w:b w:val="0"/>
                <w:bCs/>
                <w:sz w:val="21"/>
                <w:szCs w:val="21"/>
                <w:lang w:val="en-US" w:eastAsia="zh-CN" w:bidi="ar-SA"/>
              </w:rPr>
            </w:pPr>
            <w:r>
              <w:rPr>
                <w:rFonts w:hint="eastAsia" w:ascii="仿宋" w:hAnsi="仿宋" w:eastAsia="仿宋" w:cs="仿宋"/>
                <w:b w:val="0"/>
                <w:bCs/>
                <w:sz w:val="21"/>
                <w:szCs w:val="21"/>
              </w:rPr>
              <w:t>生产规模或类型（万件/年）</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jc w:val="center"/>
              <w:textAlignment w:val="auto"/>
              <w:rPr>
                <w:rFonts w:hint="eastAsia" w:ascii="仿宋" w:hAnsi="仿宋" w:eastAsia="仿宋" w:cs="仿宋"/>
                <w:b w:val="0"/>
                <w:bCs/>
                <w:sz w:val="21"/>
                <w:szCs w:val="21"/>
                <w:lang w:val="en-US" w:eastAsia="zh-CN" w:bidi="ar-SA"/>
              </w:rPr>
            </w:pPr>
            <w:r>
              <w:rPr>
                <w:rFonts w:hint="eastAsia" w:ascii="仿宋" w:hAnsi="仿宋" w:eastAsia="仿宋" w:cs="仿宋"/>
                <w:b w:val="0"/>
                <w:bCs/>
                <w:sz w:val="21"/>
                <w:szCs w:val="21"/>
              </w:rPr>
              <w:t>（平方米/万件）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jc w:val="center"/>
              <w:textAlignment w:val="auto"/>
              <w:rPr>
                <w:rFonts w:hint="eastAsia" w:ascii="仿宋" w:hAnsi="仿宋" w:eastAsia="仿宋" w:cs="仿宋"/>
                <w:b w:val="0"/>
                <w:bCs/>
                <w:sz w:val="21"/>
                <w:szCs w:val="21"/>
                <w:lang w:val="en-US" w:eastAsia="zh-CN" w:bidi="ar-SA"/>
              </w:rPr>
            </w:pPr>
            <w:r>
              <w:rPr>
                <w:rFonts w:hint="eastAsia" w:ascii="仿宋" w:hAnsi="仿宋" w:eastAsia="仿宋" w:cs="仿宋"/>
                <w:b w:val="0"/>
                <w:bCs/>
                <w:sz w:val="21"/>
                <w:szCs w:val="21"/>
              </w:rPr>
              <w:t>大型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jc w:val="center"/>
              <w:textAlignment w:val="auto"/>
              <w:rPr>
                <w:rFonts w:hint="eastAsia" w:ascii="仿宋" w:hAnsi="仿宋" w:eastAsia="仿宋" w:cs="仿宋"/>
                <w:b w:val="0"/>
                <w:bCs/>
                <w:sz w:val="21"/>
                <w:szCs w:val="21"/>
                <w:lang w:val="en-US" w:eastAsia="zh-CN" w:bidi="ar-SA"/>
              </w:rPr>
            </w:pPr>
            <w:r>
              <w:rPr>
                <w:rFonts w:hint="eastAsia" w:ascii="仿宋" w:hAnsi="仿宋" w:eastAsia="仿宋" w:cs="仿宋"/>
                <w:b w:val="0"/>
                <w:bCs/>
                <w:sz w:val="21"/>
                <w:szCs w:val="21"/>
              </w:rPr>
              <w:t>＞</w:t>
            </w:r>
            <w:r>
              <w:rPr>
                <w:rFonts w:hint="eastAsia" w:ascii="仿宋" w:hAnsi="仿宋" w:eastAsia="仿宋" w:cs="仿宋"/>
                <w:b w:val="0"/>
                <w:bCs/>
                <w:sz w:val="21"/>
                <w:szCs w:val="21"/>
                <w:lang w:val="en-US" w:eastAsia="zh-CN"/>
              </w:rPr>
              <w:t>2</w:t>
            </w:r>
            <w:r>
              <w:rPr>
                <w:rFonts w:hint="eastAsia" w:ascii="仿宋" w:hAnsi="仿宋" w:eastAsia="仿宋" w:cs="仿宋"/>
                <w:b w:val="0"/>
                <w:bCs/>
                <w:sz w:val="21"/>
                <w:szCs w:val="21"/>
              </w:rPr>
              <w:t>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jc w:val="center"/>
              <w:textAlignment w:val="auto"/>
              <w:rPr>
                <w:rFonts w:hint="default" w:ascii="仿宋" w:hAnsi="仿宋" w:eastAsia="仿宋" w:cs="仿宋"/>
                <w:b w:val="0"/>
                <w:bCs/>
                <w:sz w:val="21"/>
                <w:szCs w:val="21"/>
                <w:lang w:val="en-US" w:eastAsia="zh-CN" w:bidi="ar-SA"/>
              </w:rPr>
            </w:pPr>
            <w:r>
              <w:rPr>
                <w:rFonts w:hint="eastAsia" w:ascii="仿宋" w:hAnsi="仿宋" w:eastAsia="仿宋" w:cs="仿宋"/>
                <w:b w:val="0"/>
                <w:bCs/>
                <w:sz w:val="21"/>
                <w:szCs w:val="21"/>
                <w:lang w:val="en-US"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jc w:val="center"/>
              <w:textAlignment w:val="auto"/>
              <w:rPr>
                <w:rFonts w:hint="eastAsia" w:ascii="仿宋" w:hAnsi="仿宋" w:eastAsia="仿宋" w:cs="仿宋"/>
                <w:b w:val="0"/>
                <w:bCs/>
                <w:sz w:val="21"/>
                <w:szCs w:val="21"/>
                <w:lang w:val="en-US" w:eastAsia="zh-CN" w:bidi="ar-SA"/>
              </w:rPr>
            </w:pPr>
            <w:r>
              <w:rPr>
                <w:rFonts w:hint="eastAsia" w:ascii="仿宋" w:hAnsi="仿宋" w:eastAsia="仿宋" w:cs="仿宋"/>
                <w:b w:val="0"/>
                <w:bCs/>
                <w:sz w:val="21"/>
                <w:szCs w:val="21"/>
              </w:rPr>
              <w:t>中型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jc w:val="center"/>
              <w:textAlignment w:val="auto"/>
              <w:rPr>
                <w:rFonts w:hint="eastAsia" w:ascii="仿宋" w:hAnsi="仿宋" w:eastAsia="仿宋" w:cs="仿宋"/>
                <w:b w:val="0"/>
                <w:bCs/>
                <w:sz w:val="21"/>
                <w:szCs w:val="21"/>
                <w:lang w:val="en-US" w:eastAsia="zh-CN" w:bidi="ar-SA"/>
              </w:rPr>
            </w:pPr>
            <w:r>
              <w:rPr>
                <w:rFonts w:hint="eastAsia" w:ascii="仿宋" w:hAnsi="仿宋" w:eastAsia="仿宋" w:cs="仿宋"/>
                <w:b w:val="0"/>
                <w:bCs/>
                <w:sz w:val="21"/>
                <w:szCs w:val="21"/>
              </w:rPr>
              <w:t>100～</w:t>
            </w:r>
            <w:r>
              <w:rPr>
                <w:rFonts w:hint="eastAsia" w:ascii="仿宋" w:hAnsi="仿宋" w:eastAsia="仿宋" w:cs="仿宋"/>
                <w:b w:val="0"/>
                <w:bCs/>
                <w:sz w:val="21"/>
                <w:szCs w:val="21"/>
                <w:lang w:val="en-US" w:eastAsia="zh-CN"/>
              </w:rPr>
              <w:t>2</w:t>
            </w:r>
            <w:r>
              <w:rPr>
                <w:rFonts w:hint="eastAsia" w:ascii="仿宋" w:hAnsi="仿宋" w:eastAsia="仿宋" w:cs="仿宋"/>
                <w:b w:val="0"/>
                <w:bCs/>
                <w:sz w:val="21"/>
                <w:szCs w:val="21"/>
              </w:rPr>
              <w:t>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jc w:val="center"/>
              <w:textAlignment w:val="auto"/>
              <w:rPr>
                <w:rFonts w:hint="default" w:ascii="仿宋" w:hAnsi="仿宋" w:eastAsia="仿宋" w:cs="仿宋"/>
                <w:b w:val="0"/>
                <w:bCs/>
                <w:sz w:val="21"/>
                <w:szCs w:val="21"/>
                <w:lang w:val="en-US" w:eastAsia="zh-CN" w:bidi="ar-SA"/>
              </w:rPr>
            </w:pPr>
            <w:r>
              <w:rPr>
                <w:rFonts w:hint="eastAsia" w:ascii="仿宋" w:hAnsi="仿宋" w:eastAsia="仿宋" w:cs="仿宋"/>
                <w:b w:val="0"/>
                <w:bCs/>
                <w:sz w:val="21"/>
                <w:szCs w:val="21"/>
                <w:lang w:val="en-US" w:eastAsia="zh-CN"/>
              </w:rPr>
              <w:t>2</w:t>
            </w:r>
            <w:r>
              <w:rPr>
                <w:rFonts w:hint="eastAsia" w:ascii="仿宋" w:hAnsi="仿宋" w:eastAsia="仿宋" w:cs="仿宋"/>
                <w:b w:val="0"/>
                <w:bCs/>
                <w:sz w:val="21"/>
                <w:szCs w:val="21"/>
              </w:rPr>
              <w:t>00～</w:t>
            </w:r>
            <w:r>
              <w:rPr>
                <w:rFonts w:hint="eastAsia" w:ascii="仿宋" w:hAnsi="仿宋" w:eastAsia="仿宋" w:cs="仿宋"/>
                <w:b w:val="0"/>
                <w:bCs/>
                <w:sz w:val="21"/>
                <w:szCs w:val="21"/>
                <w:lang w:val="en-US"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97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 w:hAnsi="仿宋" w:eastAsia="仿宋" w:cs="仿宋"/>
                <w:b w:val="0"/>
                <w:bCs/>
                <w:sz w:val="21"/>
                <w:szCs w:val="21"/>
              </w:rPr>
            </w:pPr>
          </w:p>
        </w:tc>
        <w:tc>
          <w:tcPr>
            <w:tcW w:w="668"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jc w:val="center"/>
              <w:textAlignment w:val="auto"/>
              <w:rPr>
                <w:rFonts w:hint="eastAsia" w:ascii="仿宋" w:hAnsi="仿宋" w:eastAsia="仿宋" w:cs="仿宋"/>
                <w:b w:val="0"/>
                <w:bCs/>
                <w:sz w:val="21"/>
                <w:szCs w:val="21"/>
                <w:lang w:val="en-US" w:eastAsia="zh-CN" w:bidi="ar-SA"/>
              </w:rPr>
            </w:pPr>
            <w:r>
              <w:rPr>
                <w:rFonts w:hint="eastAsia" w:ascii="仿宋" w:hAnsi="仿宋" w:eastAsia="仿宋" w:cs="仿宋"/>
                <w:b w:val="0"/>
                <w:bCs/>
                <w:sz w:val="21"/>
                <w:szCs w:val="21"/>
              </w:rPr>
              <w:t>小型</w:t>
            </w:r>
          </w:p>
        </w:tc>
        <w:tc>
          <w:tcPr>
            <w:tcW w:w="184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jc w:val="center"/>
              <w:textAlignment w:val="auto"/>
              <w:rPr>
                <w:rFonts w:hint="eastAsia" w:ascii="仿宋" w:hAnsi="仿宋" w:eastAsia="仿宋" w:cs="仿宋"/>
                <w:b w:val="0"/>
                <w:bCs/>
                <w:sz w:val="21"/>
                <w:szCs w:val="21"/>
                <w:lang w:val="en-US" w:eastAsia="zh-CN" w:bidi="ar-SA"/>
              </w:rPr>
            </w:pPr>
            <w:r>
              <w:rPr>
                <w:rFonts w:hint="eastAsia" w:ascii="仿宋" w:hAnsi="仿宋" w:eastAsia="仿宋" w:cs="仿宋"/>
                <w:b w:val="0"/>
                <w:bCs/>
                <w:sz w:val="21"/>
                <w:szCs w:val="21"/>
              </w:rPr>
              <w:t>≤100</w:t>
            </w:r>
          </w:p>
        </w:tc>
        <w:tc>
          <w:tcPr>
            <w:tcW w:w="1513" w:type="pct"/>
            <w:tcBorders>
              <w:tl2br w:val="nil"/>
              <w:tr2bl w:val="nil"/>
            </w:tcBorders>
            <w:noWrap w:val="0"/>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jc w:val="center"/>
              <w:textAlignment w:val="auto"/>
              <w:rPr>
                <w:rFonts w:hint="eastAsia" w:ascii="仿宋" w:hAnsi="仿宋" w:eastAsia="仿宋" w:cs="仿宋"/>
                <w:b w:val="0"/>
                <w:bCs/>
                <w:sz w:val="21"/>
                <w:szCs w:val="21"/>
                <w:lang w:val="en-US" w:eastAsia="zh-CN" w:bidi="ar-SA"/>
              </w:rPr>
            </w:pPr>
            <w:r>
              <w:rPr>
                <w:rFonts w:hint="eastAsia" w:ascii="仿宋" w:hAnsi="仿宋" w:eastAsia="仿宋" w:cs="仿宋"/>
                <w:b w:val="0"/>
                <w:bCs/>
                <w:sz w:val="21"/>
                <w:szCs w:val="21"/>
                <w:lang w:val="en-US" w:eastAsia="zh-CN"/>
              </w:rPr>
              <w:t>2</w:t>
            </w:r>
            <w:r>
              <w:rPr>
                <w:rFonts w:hint="eastAsia" w:ascii="仿宋" w:hAnsi="仿宋" w:eastAsia="仿宋" w:cs="仿宋"/>
                <w:b w:val="0"/>
                <w:bCs/>
                <w:sz w:val="21"/>
                <w:szCs w:val="21"/>
              </w:rPr>
              <w:t>00</w:t>
            </w:r>
          </w:p>
        </w:tc>
      </w:tr>
    </w:tbl>
    <w:p>
      <w:pPr>
        <w:spacing w:line="400" w:lineRule="exact"/>
        <w:ind w:firstLine="0" w:firstLineChars="0"/>
        <w:jc w:val="center"/>
        <w:rPr>
          <w:rFonts w:eastAsia="仿宋"/>
          <w:b/>
          <w:bCs/>
          <w:sz w:val="21"/>
          <w:szCs w:val="21"/>
        </w:rPr>
      </w:pPr>
    </w:p>
    <w:p>
      <w:pPr>
        <w:spacing w:line="400" w:lineRule="exact"/>
        <w:ind w:firstLine="0" w:firstLineChars="0"/>
        <w:jc w:val="center"/>
        <w:rPr>
          <w:rFonts w:eastAsia="仿宋"/>
          <w:b/>
          <w:bCs/>
          <w:sz w:val="21"/>
          <w:szCs w:val="21"/>
        </w:rPr>
      </w:pPr>
    </w:p>
    <w:p>
      <w:pPr>
        <w:spacing w:line="400" w:lineRule="exact"/>
        <w:ind w:firstLine="0" w:firstLineChars="0"/>
        <w:jc w:val="center"/>
        <w:rPr>
          <w:rFonts w:eastAsia="仿宋"/>
          <w:b/>
          <w:bCs/>
          <w:sz w:val="28"/>
          <w:szCs w:val="28"/>
        </w:rPr>
      </w:pPr>
      <w:r>
        <w:rPr>
          <w:rFonts w:hint="eastAsia" w:eastAsia="仿宋"/>
          <w:b/>
          <w:bCs/>
          <w:sz w:val="28"/>
          <w:szCs w:val="28"/>
          <w:lang w:val="en-US" w:eastAsia="zh-CN"/>
        </w:rPr>
        <w:t xml:space="preserve">附表3 </w:t>
      </w:r>
      <w:r>
        <w:rPr>
          <w:rFonts w:ascii="Times New Roman" w:hAnsi="Times New Roman" w:eastAsia="仿宋" w:cs="Times New Roman"/>
          <w:b/>
          <w:bCs/>
          <w:sz w:val="28"/>
          <w:szCs w:val="28"/>
        </w:rPr>
        <w:t xml:space="preserve"> 金属制品、机械和设备修理业建</w:t>
      </w:r>
      <w:r>
        <w:rPr>
          <w:rFonts w:eastAsia="仿宋"/>
          <w:b/>
          <w:bCs/>
          <w:sz w:val="28"/>
          <w:szCs w:val="28"/>
        </w:rPr>
        <w:t>设用地定额指标</w:t>
      </w:r>
    </w:p>
    <w:tbl>
      <w:tblPr>
        <w:tblStyle w:val="7"/>
        <w:tblW w:w="501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201"/>
        <w:gridCol w:w="1445"/>
        <w:gridCol w:w="2677"/>
        <w:gridCol w:w="20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1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类别名称</w:t>
            </w:r>
          </w:p>
        </w:tc>
        <w:tc>
          <w:tcPr>
            <w:tcW w:w="86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分级</w:t>
            </w:r>
          </w:p>
        </w:tc>
        <w:tc>
          <w:tcPr>
            <w:tcW w:w="1604"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生产规模或类型</w:t>
            </w:r>
          </w:p>
        </w:tc>
        <w:tc>
          <w:tcPr>
            <w:tcW w:w="120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单位用地指标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1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p>
        </w:tc>
        <w:tc>
          <w:tcPr>
            <w:tcW w:w="86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p>
        </w:tc>
        <w:tc>
          <w:tcPr>
            <w:tcW w:w="160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p>
        </w:tc>
        <w:tc>
          <w:tcPr>
            <w:tcW w:w="120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31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金属制品修理</w:t>
            </w:r>
          </w:p>
        </w:tc>
        <w:tc>
          <w:tcPr>
            <w:tcW w:w="8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分级</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生产规模或类型（万吨/年）</w:t>
            </w:r>
          </w:p>
        </w:tc>
        <w:tc>
          <w:tcPr>
            <w:tcW w:w="120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（平方米/吨）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31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p>
        </w:tc>
        <w:tc>
          <w:tcPr>
            <w:tcW w:w="8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大型</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&gt;5.0</w:t>
            </w:r>
          </w:p>
        </w:tc>
        <w:tc>
          <w:tcPr>
            <w:tcW w:w="120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31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p>
        </w:tc>
        <w:tc>
          <w:tcPr>
            <w:tcW w:w="8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中型</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2.5</w:t>
            </w:r>
            <w:r>
              <w:rPr>
                <w:rFonts w:eastAsia="仿宋"/>
                <w:bCs/>
                <w:kern w:val="0"/>
                <w:sz w:val="21"/>
                <w:szCs w:val="21"/>
                <w:lang w:eastAsia="en-US"/>
              </w:rPr>
              <w:t>～</w:t>
            </w:r>
            <w:r>
              <w:rPr>
                <w:rFonts w:ascii="Times New Roman" w:hAnsi="Times New Roman" w:eastAsia="仿宋" w:cs="Times New Roman"/>
                <w:bCs/>
                <w:kern w:val="0"/>
                <w:sz w:val="21"/>
                <w:szCs w:val="21"/>
                <w:lang w:eastAsia="en-US"/>
              </w:rPr>
              <w:t>5.0</w:t>
            </w:r>
          </w:p>
        </w:tc>
        <w:tc>
          <w:tcPr>
            <w:tcW w:w="120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1200</w:t>
            </w:r>
            <w:r>
              <w:rPr>
                <w:rFonts w:eastAsia="仿宋"/>
                <w:bCs/>
                <w:kern w:val="0"/>
                <w:sz w:val="21"/>
                <w:szCs w:val="21"/>
                <w:lang w:eastAsia="en-US"/>
              </w:rPr>
              <w:t>～</w:t>
            </w:r>
            <w:r>
              <w:rPr>
                <w:rFonts w:ascii="Times New Roman" w:hAnsi="Times New Roman" w:eastAsia="仿宋" w:cs="Times New Roman"/>
                <w:bCs/>
                <w:kern w:val="0"/>
                <w:sz w:val="21"/>
                <w:szCs w:val="21"/>
                <w:lang w:eastAsia="en-US"/>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31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p>
        </w:tc>
        <w:tc>
          <w:tcPr>
            <w:tcW w:w="8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小型</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w:t>
            </w:r>
            <w:r>
              <w:rPr>
                <w:rFonts w:hint="eastAsia" w:ascii="Times New Roman" w:hAnsi="Times New Roman" w:eastAsia="仿宋" w:cs="Times New Roman"/>
                <w:bCs/>
                <w:kern w:val="0"/>
                <w:sz w:val="21"/>
                <w:szCs w:val="21"/>
                <w:lang w:val="en-US" w:eastAsia="zh-CN"/>
              </w:rPr>
              <w:t xml:space="preserve"> </w:t>
            </w:r>
            <w:r>
              <w:rPr>
                <w:rFonts w:ascii="Times New Roman" w:hAnsi="Times New Roman" w:eastAsia="仿宋" w:cs="Times New Roman"/>
                <w:bCs/>
                <w:kern w:val="0"/>
                <w:sz w:val="21"/>
                <w:szCs w:val="21"/>
                <w:lang w:eastAsia="en-US"/>
              </w:rPr>
              <w:t>2.5</w:t>
            </w:r>
          </w:p>
        </w:tc>
        <w:tc>
          <w:tcPr>
            <w:tcW w:w="120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1200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31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通用设备修理</w:t>
            </w:r>
          </w:p>
        </w:tc>
        <w:tc>
          <w:tcPr>
            <w:tcW w:w="8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分级</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生产规模或类型（台（件）/年）</w:t>
            </w:r>
          </w:p>
        </w:tc>
        <w:tc>
          <w:tcPr>
            <w:tcW w:w="120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（平方米/台（件））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31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p>
        </w:tc>
        <w:tc>
          <w:tcPr>
            <w:tcW w:w="8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大型</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&gt;500</w:t>
            </w:r>
          </w:p>
        </w:tc>
        <w:tc>
          <w:tcPr>
            <w:tcW w:w="120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31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p>
        </w:tc>
        <w:tc>
          <w:tcPr>
            <w:tcW w:w="8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中型</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300</w:t>
            </w:r>
            <w:r>
              <w:rPr>
                <w:rFonts w:eastAsia="仿宋"/>
                <w:bCs/>
                <w:kern w:val="0"/>
                <w:sz w:val="21"/>
                <w:szCs w:val="21"/>
                <w:lang w:eastAsia="en-US"/>
              </w:rPr>
              <w:t>～</w:t>
            </w:r>
            <w:r>
              <w:rPr>
                <w:rFonts w:ascii="Times New Roman" w:hAnsi="Times New Roman" w:eastAsia="仿宋" w:cs="Times New Roman"/>
                <w:bCs/>
                <w:kern w:val="0"/>
                <w:sz w:val="21"/>
                <w:szCs w:val="21"/>
                <w:lang w:eastAsia="en-US"/>
              </w:rPr>
              <w:t>500</w:t>
            </w:r>
          </w:p>
        </w:tc>
        <w:tc>
          <w:tcPr>
            <w:tcW w:w="120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2.6</w:t>
            </w:r>
            <w:r>
              <w:rPr>
                <w:rFonts w:eastAsia="仿宋"/>
                <w:bCs/>
                <w:kern w:val="0"/>
                <w:sz w:val="21"/>
                <w:szCs w:val="21"/>
                <w:lang w:eastAsia="en-US"/>
              </w:rPr>
              <w:t>～</w:t>
            </w:r>
            <w:r>
              <w:rPr>
                <w:rFonts w:ascii="Times New Roman" w:hAnsi="Times New Roman" w:eastAsia="仿宋" w:cs="Times New Roman"/>
                <w:bCs/>
                <w:kern w:val="0"/>
                <w:sz w:val="21"/>
                <w:szCs w:val="21"/>
                <w:lang w:eastAsia="en-US"/>
              </w:rPr>
              <w:t>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31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p>
        </w:tc>
        <w:tc>
          <w:tcPr>
            <w:tcW w:w="8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小型</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w:t>
            </w:r>
            <w:r>
              <w:rPr>
                <w:rFonts w:hint="eastAsia" w:ascii="Times New Roman" w:hAnsi="Times New Roman" w:eastAsia="仿宋" w:cs="Times New Roman"/>
                <w:bCs/>
                <w:kern w:val="0"/>
                <w:sz w:val="21"/>
                <w:szCs w:val="21"/>
                <w:lang w:val="en-US" w:eastAsia="zh-CN"/>
              </w:rPr>
              <w:t xml:space="preserve"> </w:t>
            </w:r>
            <w:r>
              <w:rPr>
                <w:rFonts w:ascii="Times New Roman" w:hAnsi="Times New Roman" w:eastAsia="仿宋" w:cs="Times New Roman"/>
                <w:bCs/>
                <w:kern w:val="0"/>
                <w:sz w:val="21"/>
                <w:szCs w:val="21"/>
                <w:lang w:eastAsia="en-US"/>
              </w:rPr>
              <w:t>300</w:t>
            </w:r>
          </w:p>
        </w:tc>
        <w:tc>
          <w:tcPr>
            <w:tcW w:w="120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31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专用设备修理</w:t>
            </w:r>
          </w:p>
        </w:tc>
        <w:tc>
          <w:tcPr>
            <w:tcW w:w="8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分级</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生产规模或类型（台/年）</w:t>
            </w:r>
          </w:p>
        </w:tc>
        <w:tc>
          <w:tcPr>
            <w:tcW w:w="120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（平方米/台）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31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p>
        </w:tc>
        <w:tc>
          <w:tcPr>
            <w:tcW w:w="8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大型</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&gt;100</w:t>
            </w:r>
          </w:p>
        </w:tc>
        <w:tc>
          <w:tcPr>
            <w:tcW w:w="120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31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p>
        </w:tc>
        <w:tc>
          <w:tcPr>
            <w:tcW w:w="8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中型</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50</w:t>
            </w:r>
            <w:r>
              <w:rPr>
                <w:rFonts w:eastAsia="仿宋"/>
                <w:bCs/>
                <w:kern w:val="0"/>
                <w:sz w:val="21"/>
                <w:szCs w:val="21"/>
                <w:lang w:eastAsia="en-US"/>
              </w:rPr>
              <w:t>～</w:t>
            </w:r>
            <w:r>
              <w:rPr>
                <w:rFonts w:ascii="Times New Roman" w:hAnsi="Times New Roman" w:eastAsia="仿宋" w:cs="Times New Roman"/>
                <w:bCs/>
                <w:kern w:val="0"/>
                <w:sz w:val="21"/>
                <w:szCs w:val="21"/>
                <w:lang w:eastAsia="en-US"/>
              </w:rPr>
              <w:t>100</w:t>
            </w:r>
          </w:p>
        </w:tc>
        <w:tc>
          <w:tcPr>
            <w:tcW w:w="120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2.4</w:t>
            </w:r>
            <w:r>
              <w:rPr>
                <w:rFonts w:eastAsia="仿宋"/>
                <w:bCs/>
                <w:kern w:val="0"/>
                <w:sz w:val="21"/>
                <w:szCs w:val="21"/>
                <w:lang w:eastAsia="en-US"/>
              </w:rPr>
              <w:t>～</w:t>
            </w:r>
            <w:r>
              <w:rPr>
                <w:rFonts w:ascii="Times New Roman" w:hAnsi="Times New Roman" w:eastAsia="仿宋" w:cs="Times New Roman"/>
                <w:bCs/>
                <w:kern w:val="0"/>
                <w:sz w:val="21"/>
                <w:szCs w:val="21"/>
                <w:lang w:eastAsia="en-US"/>
              </w:rPr>
              <w:t>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31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p>
        </w:tc>
        <w:tc>
          <w:tcPr>
            <w:tcW w:w="8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小型</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w:t>
            </w:r>
            <w:r>
              <w:rPr>
                <w:rFonts w:hint="eastAsia" w:ascii="Times New Roman" w:hAnsi="Times New Roman" w:eastAsia="仿宋" w:cs="Times New Roman"/>
                <w:bCs/>
                <w:kern w:val="0"/>
                <w:sz w:val="21"/>
                <w:szCs w:val="21"/>
                <w:lang w:val="en-US" w:eastAsia="zh-CN"/>
              </w:rPr>
              <w:t xml:space="preserve"> </w:t>
            </w:r>
            <w:r>
              <w:rPr>
                <w:rFonts w:ascii="Times New Roman" w:hAnsi="Times New Roman" w:eastAsia="仿宋" w:cs="Times New Roman"/>
                <w:bCs/>
                <w:kern w:val="0"/>
                <w:sz w:val="21"/>
                <w:szCs w:val="21"/>
                <w:lang w:eastAsia="en-US"/>
              </w:rPr>
              <w:t>50</w:t>
            </w:r>
          </w:p>
        </w:tc>
        <w:tc>
          <w:tcPr>
            <w:tcW w:w="120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31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铁路、船舶、航空航天</w:t>
            </w:r>
          </w:p>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等运输设备修理</w:t>
            </w:r>
          </w:p>
        </w:tc>
        <w:tc>
          <w:tcPr>
            <w:tcW w:w="8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分级</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生产规模或类型（艘/年）</w:t>
            </w:r>
          </w:p>
        </w:tc>
        <w:tc>
          <w:tcPr>
            <w:tcW w:w="120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（平方米/艘）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31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船舶修理</w:t>
            </w:r>
          </w:p>
        </w:tc>
        <w:tc>
          <w:tcPr>
            <w:tcW w:w="8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大型</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&gt;300</w:t>
            </w:r>
          </w:p>
        </w:tc>
        <w:tc>
          <w:tcPr>
            <w:tcW w:w="120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31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p>
        </w:tc>
        <w:tc>
          <w:tcPr>
            <w:tcW w:w="8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中型</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100</w:t>
            </w:r>
            <w:r>
              <w:rPr>
                <w:rFonts w:eastAsia="仿宋"/>
                <w:bCs/>
                <w:kern w:val="0"/>
                <w:sz w:val="21"/>
                <w:szCs w:val="21"/>
                <w:lang w:eastAsia="en-US"/>
              </w:rPr>
              <w:t>～</w:t>
            </w:r>
            <w:r>
              <w:rPr>
                <w:rFonts w:ascii="Times New Roman" w:hAnsi="Times New Roman" w:eastAsia="仿宋" w:cs="Times New Roman"/>
                <w:bCs/>
                <w:kern w:val="0"/>
                <w:sz w:val="21"/>
                <w:szCs w:val="21"/>
                <w:lang w:eastAsia="en-US"/>
              </w:rPr>
              <w:t>300</w:t>
            </w:r>
          </w:p>
        </w:tc>
        <w:tc>
          <w:tcPr>
            <w:tcW w:w="120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86</w:t>
            </w:r>
            <w:r>
              <w:rPr>
                <w:rFonts w:eastAsia="仿宋"/>
                <w:bCs/>
                <w:kern w:val="0"/>
                <w:sz w:val="21"/>
                <w:szCs w:val="21"/>
                <w:lang w:eastAsia="en-US"/>
              </w:rPr>
              <w:t>～</w:t>
            </w:r>
            <w:r>
              <w:rPr>
                <w:rFonts w:ascii="Times New Roman" w:hAnsi="Times New Roman" w:eastAsia="仿宋" w:cs="Times New Roman"/>
                <w:bCs/>
                <w:kern w:val="0"/>
                <w:sz w:val="21"/>
                <w:szCs w:val="21"/>
                <w:lang w:eastAsia="en-US"/>
              </w:rPr>
              <w:t>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31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p>
        </w:tc>
        <w:tc>
          <w:tcPr>
            <w:tcW w:w="8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小型</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w:t>
            </w:r>
            <w:r>
              <w:rPr>
                <w:rFonts w:hint="eastAsia" w:ascii="Times New Roman" w:hAnsi="Times New Roman" w:eastAsia="仿宋" w:cs="Times New Roman"/>
                <w:bCs/>
                <w:kern w:val="0"/>
                <w:sz w:val="21"/>
                <w:szCs w:val="21"/>
                <w:lang w:val="en-US" w:eastAsia="zh-CN"/>
              </w:rPr>
              <w:t xml:space="preserve"> </w:t>
            </w:r>
            <w:r>
              <w:rPr>
                <w:rFonts w:ascii="Times New Roman" w:hAnsi="Times New Roman" w:eastAsia="仿宋" w:cs="Times New Roman"/>
                <w:bCs/>
                <w:kern w:val="0"/>
                <w:sz w:val="21"/>
                <w:szCs w:val="21"/>
                <w:lang w:eastAsia="en-US"/>
              </w:rPr>
              <w:t>100</w:t>
            </w:r>
          </w:p>
        </w:tc>
        <w:tc>
          <w:tcPr>
            <w:tcW w:w="120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jc w:val="center"/>
              <w:textAlignment w:val="auto"/>
              <w:rPr>
                <w:rFonts w:ascii="Times New Roman" w:hAnsi="Times New Roman" w:eastAsia="仿宋" w:cs="Times New Roman"/>
                <w:bCs/>
                <w:kern w:val="0"/>
                <w:sz w:val="21"/>
                <w:szCs w:val="21"/>
                <w:lang w:eastAsia="en-US"/>
              </w:rPr>
            </w:pPr>
            <w:r>
              <w:rPr>
                <w:rFonts w:ascii="Times New Roman" w:hAnsi="Times New Roman" w:eastAsia="仿宋" w:cs="Times New Roman"/>
                <w:bCs/>
                <w:kern w:val="0"/>
                <w:sz w:val="21"/>
                <w:szCs w:val="21"/>
                <w:lang w:eastAsia="en-US"/>
              </w:rPr>
              <w:t>86</w:t>
            </w:r>
          </w:p>
        </w:tc>
      </w:tr>
    </w:tbl>
    <w:p>
      <w:pPr>
        <w:autoSpaceDE w:val="0"/>
        <w:autoSpaceDN w:val="0"/>
        <w:adjustRightInd w:val="0"/>
        <w:spacing w:line="560" w:lineRule="exact"/>
        <w:ind w:firstLine="640" w:firstLineChars="200"/>
        <w:rPr>
          <w:rFonts w:hint="eastAsia" w:cs="Times New Roman"/>
          <w:lang w:val="en-US" w:eastAsia="zh-CN"/>
        </w:rPr>
      </w:pPr>
    </w:p>
    <w:p>
      <w:pPr>
        <w:autoSpaceDE w:val="0"/>
        <w:autoSpaceDN w:val="0"/>
        <w:adjustRightInd w:val="0"/>
        <w:spacing w:line="560" w:lineRule="exact"/>
        <w:ind w:firstLine="640" w:firstLineChars="200"/>
        <w:rPr>
          <w:rFonts w:hint="eastAsia" w:cs="Times New Roman"/>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yZTYyYWFkZDUyNTkxMDIyM2FjM2ZhY2JiN2UyNmMifQ=="/>
  </w:docVars>
  <w:rsids>
    <w:rsidRoot w:val="008C26D6"/>
    <w:rsid w:val="0006747E"/>
    <w:rsid w:val="001B1524"/>
    <w:rsid w:val="00236BC6"/>
    <w:rsid w:val="00244101"/>
    <w:rsid w:val="002459A1"/>
    <w:rsid w:val="0026276A"/>
    <w:rsid w:val="002C675F"/>
    <w:rsid w:val="002E1ACD"/>
    <w:rsid w:val="00320E34"/>
    <w:rsid w:val="0036559D"/>
    <w:rsid w:val="003E096E"/>
    <w:rsid w:val="004D0920"/>
    <w:rsid w:val="004D6816"/>
    <w:rsid w:val="00594926"/>
    <w:rsid w:val="006201B1"/>
    <w:rsid w:val="007229A5"/>
    <w:rsid w:val="007971C0"/>
    <w:rsid w:val="007D1E0C"/>
    <w:rsid w:val="00830445"/>
    <w:rsid w:val="008C26D6"/>
    <w:rsid w:val="00CF2504"/>
    <w:rsid w:val="00D61E60"/>
    <w:rsid w:val="00FD7883"/>
    <w:rsid w:val="055F588C"/>
    <w:rsid w:val="0794647E"/>
    <w:rsid w:val="12534B6E"/>
    <w:rsid w:val="15E037A2"/>
    <w:rsid w:val="19483C88"/>
    <w:rsid w:val="207113B9"/>
    <w:rsid w:val="20DB7445"/>
    <w:rsid w:val="211C3B9B"/>
    <w:rsid w:val="21A7304B"/>
    <w:rsid w:val="2ABC56B2"/>
    <w:rsid w:val="30EA12F2"/>
    <w:rsid w:val="33626E6E"/>
    <w:rsid w:val="3588144F"/>
    <w:rsid w:val="380B463C"/>
    <w:rsid w:val="3CBC72EB"/>
    <w:rsid w:val="3F702840"/>
    <w:rsid w:val="44A65509"/>
    <w:rsid w:val="45F00E86"/>
    <w:rsid w:val="48407254"/>
    <w:rsid w:val="49821BF5"/>
    <w:rsid w:val="4C6359BE"/>
    <w:rsid w:val="4EFB5D38"/>
    <w:rsid w:val="4F600B6B"/>
    <w:rsid w:val="543B454F"/>
    <w:rsid w:val="55881515"/>
    <w:rsid w:val="58E75B82"/>
    <w:rsid w:val="5A123F3B"/>
    <w:rsid w:val="619B0CA1"/>
    <w:rsid w:val="64B3296E"/>
    <w:rsid w:val="65155AAE"/>
    <w:rsid w:val="65F33F3D"/>
    <w:rsid w:val="73546630"/>
    <w:rsid w:val="79D74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sz w:val="24"/>
      <w:szCs w:val="24"/>
    </w:rPr>
  </w:style>
  <w:style w:type="character" w:styleId="10">
    <w:name w:val="FollowedHyperlink"/>
    <w:basedOn w:val="8"/>
    <w:semiHidden/>
    <w:unhideWhenUsed/>
    <w:qFormat/>
    <w:uiPriority w:val="99"/>
    <w:rPr>
      <w:color w:val="000000"/>
      <w:u w:val="none"/>
    </w:rPr>
  </w:style>
  <w:style w:type="character" w:styleId="11">
    <w:name w:val="Emphasis"/>
    <w:basedOn w:val="8"/>
    <w:qFormat/>
    <w:uiPriority w:val="20"/>
    <w:rPr>
      <w:color w:val="CC0000"/>
      <w:sz w:val="24"/>
      <w:szCs w:val="24"/>
    </w:rPr>
  </w:style>
  <w:style w:type="character" w:styleId="12">
    <w:name w:val="Hyperlink"/>
    <w:basedOn w:val="8"/>
    <w:semiHidden/>
    <w:unhideWhenUsed/>
    <w:qFormat/>
    <w:uiPriority w:val="99"/>
    <w:rPr>
      <w:color w:val="000000"/>
      <w:u w:val="none"/>
    </w:rPr>
  </w:style>
  <w:style w:type="character" w:styleId="13">
    <w:name w:val="HTML Cite"/>
    <w:basedOn w:val="8"/>
    <w:semiHidden/>
    <w:unhideWhenUsed/>
    <w:qFormat/>
    <w:uiPriority w:val="99"/>
    <w:rPr>
      <w:sz w:val="24"/>
      <w:szCs w:val="24"/>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 w:type="paragraph" w:styleId="16">
    <w:name w:val="List Paragraph"/>
    <w:basedOn w:val="1"/>
    <w:qFormat/>
    <w:uiPriority w:val="34"/>
    <w:pPr>
      <w:ind w:firstLine="420" w:firstLineChars="200"/>
    </w:pPr>
  </w:style>
  <w:style w:type="paragraph" w:customStyle="1" w:styleId="1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
    <w:name w:val="hover"/>
    <w:basedOn w:val="8"/>
    <w:qFormat/>
    <w:uiPriority w:val="0"/>
  </w:style>
  <w:style w:type="character" w:customStyle="1" w:styleId="19">
    <w:name w:val="first-child2"/>
    <w:basedOn w:val="8"/>
    <w:qFormat/>
    <w:uiPriority w:val="0"/>
    <w:rPr>
      <w:color w:val="999999"/>
      <w:sz w:val="18"/>
      <w:szCs w:val="18"/>
    </w:rPr>
  </w:style>
  <w:style w:type="character" w:customStyle="1" w:styleId="20">
    <w:name w:val="last-child8"/>
    <w:basedOn w:val="8"/>
    <w:qFormat/>
    <w:uiPriority w:val="0"/>
  </w:style>
  <w:style w:type="character" w:customStyle="1" w:styleId="21">
    <w:name w:val="hover11"/>
    <w:basedOn w:val="8"/>
    <w:uiPriority w:val="0"/>
  </w:style>
  <w:style w:type="character" w:customStyle="1" w:styleId="22">
    <w:name w:val="item"/>
    <w:basedOn w:val="8"/>
    <w:qFormat/>
    <w:uiPriority w:val="0"/>
    <w:rPr>
      <w:color w:val="333333"/>
      <w:sz w:val="18"/>
      <w:szCs w:val="18"/>
      <w:shd w:val="clear" w:fill="F4F4F5"/>
    </w:rPr>
  </w:style>
  <w:style w:type="paragraph" w:customStyle="1" w:styleId="23">
    <w:name w:val="Table Paragraph"/>
    <w:basedOn w:val="1"/>
    <w:qFormat/>
    <w:uiPriority w:val="1"/>
    <w:pPr>
      <w:autoSpaceDE w:val="0"/>
      <w:autoSpaceDN w:val="0"/>
      <w:ind w:firstLine="0" w:firstLineChars="0"/>
      <w:jc w:val="center"/>
    </w:pPr>
    <w:rPr>
      <w:rFonts w:eastAsia="Times New Roman" w:cs="Times New Roman"/>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3918</Words>
  <Characters>4715</Characters>
  <Lines>9</Lines>
  <Paragraphs>2</Paragraphs>
  <TotalTime>6</TotalTime>
  <ScaleCrop>false</ScaleCrop>
  <LinksUpToDate>false</LinksUpToDate>
  <CharactersWithSpaces>4729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2021-04-20T10:33:00Z</dcterms:created>
  <dc:creator>谢正彪</dc:creator>
  <cp:lastModifiedBy>Stella</cp:lastModifiedBy>
  <cp:lastPrinted>2021-07-13T08:28:00Z</cp:lastPrinted>
  <dcterms:modified xsi:type="dcterms:W3CDTF">2023-09-13T01:17:13Z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A788F9F845604D9CA4DD00FC04A86EFF_13</vt:lpwstr>
  </property>
</Properties>
</file>